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84426" w14:textId="77777777" w:rsidR="00AF3B28" w:rsidRPr="009E6E45" w:rsidRDefault="00AF3B28" w:rsidP="005001C6">
      <w:pPr>
        <w:jc w:val="center"/>
        <w:rPr>
          <w:rFonts w:ascii="Times New Roman" w:hAnsi="Times New Roman" w:cs="Times New Roman"/>
          <w:b/>
          <w:bCs/>
          <w:sz w:val="28"/>
          <w:szCs w:val="28"/>
        </w:rPr>
      </w:pPr>
      <w:r w:rsidRPr="009E6E45">
        <w:rPr>
          <w:rFonts w:ascii="Times New Roman" w:hAnsi="Times New Roman" w:cs="Times New Roman"/>
          <w:b/>
          <w:bCs/>
          <w:sz w:val="28"/>
          <w:szCs w:val="28"/>
        </w:rPr>
        <w:t>Preparation and application of cyanuric chloride cationic chrome-free tanning agent</w:t>
      </w:r>
    </w:p>
    <w:p w14:paraId="240043A6" w14:textId="77777777" w:rsidR="005001C6" w:rsidRPr="009E6E45" w:rsidRDefault="005001C6" w:rsidP="005001C6">
      <w:pPr>
        <w:jc w:val="center"/>
        <w:rPr>
          <w:rFonts w:ascii="Times New Roman" w:hAnsi="Times New Roman" w:cs="Times New Roman"/>
          <w:sz w:val="28"/>
          <w:szCs w:val="28"/>
        </w:rPr>
      </w:pPr>
    </w:p>
    <w:p w14:paraId="03900FCF" w14:textId="77777777" w:rsidR="005001C6" w:rsidRPr="009E6E45" w:rsidRDefault="005001C6" w:rsidP="005001C6">
      <w:pPr>
        <w:jc w:val="center"/>
        <w:rPr>
          <w:rFonts w:ascii="Times New Roman" w:hAnsi="Times New Roman" w:cs="Times New Roman"/>
          <w:sz w:val="28"/>
          <w:szCs w:val="28"/>
        </w:rPr>
      </w:pPr>
    </w:p>
    <w:p w14:paraId="7097F95C" w14:textId="5F58A5B1" w:rsidR="00AF3B28" w:rsidRPr="009E6E45" w:rsidRDefault="00AF3B28" w:rsidP="00971510">
      <w:pPr>
        <w:jc w:val="center"/>
        <w:rPr>
          <w:rFonts w:ascii="Times New Roman" w:hAnsi="Times New Roman" w:cs="Times New Roman"/>
          <w:sz w:val="24"/>
        </w:rPr>
      </w:pPr>
      <w:proofErr w:type="spellStart"/>
      <w:r w:rsidRPr="009E6E45">
        <w:rPr>
          <w:rFonts w:ascii="Times New Roman" w:hAnsi="Times New Roman" w:cs="Times New Roman"/>
          <w:sz w:val="24"/>
        </w:rPr>
        <w:t>Xuyang</w:t>
      </w:r>
      <w:proofErr w:type="spellEnd"/>
      <w:r w:rsidRPr="009E6E45">
        <w:rPr>
          <w:rFonts w:ascii="Times New Roman" w:hAnsi="Times New Roman" w:cs="Times New Roman"/>
          <w:sz w:val="24"/>
        </w:rPr>
        <w:t xml:space="preserve"> Wang </w:t>
      </w:r>
      <w:r w:rsidR="005001C6" w:rsidRPr="009E6E45">
        <w:rPr>
          <w:rFonts w:ascii="Times New Roman" w:hAnsi="Times New Roman" w:cs="Times New Roman"/>
          <w:color w:val="00B0F0"/>
          <w:sz w:val="24"/>
          <w:vertAlign w:val="superscript"/>
        </w:rPr>
        <w:t>1</w:t>
      </w:r>
      <w:r w:rsidRPr="009E6E45">
        <w:rPr>
          <w:rFonts w:ascii="Times New Roman" w:hAnsi="Times New Roman" w:cs="Times New Roman"/>
          <w:color w:val="000000" w:themeColor="text1"/>
          <w:sz w:val="24"/>
          <w:vertAlign w:val="superscript"/>
        </w:rPr>
        <w:t>,</w:t>
      </w:r>
      <w:r w:rsidR="005001C6" w:rsidRPr="009E6E45">
        <w:rPr>
          <w:rFonts w:ascii="Times New Roman" w:hAnsi="Times New Roman" w:cs="Times New Roman"/>
          <w:color w:val="00B0F0"/>
          <w:sz w:val="24"/>
          <w:vertAlign w:val="superscript"/>
        </w:rPr>
        <w:t>2</w:t>
      </w:r>
      <w:r w:rsidRPr="009E6E45">
        <w:rPr>
          <w:rFonts w:ascii="Times New Roman" w:hAnsi="Times New Roman" w:cs="Times New Roman"/>
          <w:sz w:val="24"/>
        </w:rPr>
        <w:t xml:space="preserve">, </w:t>
      </w:r>
      <w:proofErr w:type="spellStart"/>
      <w:r w:rsidRPr="009E6E45">
        <w:rPr>
          <w:rFonts w:ascii="Times New Roman" w:hAnsi="Times New Roman" w:cs="Times New Roman"/>
          <w:sz w:val="24"/>
        </w:rPr>
        <w:t>Xihuai</w:t>
      </w:r>
      <w:proofErr w:type="spellEnd"/>
      <w:r w:rsidRPr="009E6E45">
        <w:rPr>
          <w:rFonts w:ascii="Times New Roman" w:hAnsi="Times New Roman" w:cs="Times New Roman"/>
          <w:sz w:val="24"/>
        </w:rPr>
        <w:t xml:space="preserve"> Qiang </w:t>
      </w:r>
      <w:r w:rsidR="005001C6" w:rsidRPr="009E6E45">
        <w:rPr>
          <w:rFonts w:ascii="Times New Roman" w:hAnsi="Times New Roman" w:cs="Times New Roman"/>
          <w:color w:val="00B0F0"/>
          <w:sz w:val="24"/>
          <w:vertAlign w:val="superscript"/>
        </w:rPr>
        <w:t>1</w:t>
      </w:r>
      <w:r w:rsidRPr="009E6E45">
        <w:rPr>
          <w:rFonts w:ascii="Times New Roman" w:hAnsi="Times New Roman" w:cs="Times New Roman"/>
          <w:color w:val="000000" w:themeColor="text1"/>
          <w:sz w:val="24"/>
          <w:vertAlign w:val="superscript"/>
        </w:rPr>
        <w:t>,</w:t>
      </w:r>
      <w:r w:rsidRPr="009E6E45">
        <w:rPr>
          <w:rFonts w:ascii="Times New Roman" w:hAnsi="Times New Roman" w:cs="Times New Roman"/>
          <w:color w:val="00B0F0"/>
          <w:sz w:val="24"/>
          <w:vertAlign w:val="superscript"/>
        </w:rPr>
        <w:t xml:space="preserve"> </w:t>
      </w:r>
      <w:r w:rsidR="005001C6" w:rsidRPr="009E6E45">
        <w:rPr>
          <w:rFonts w:ascii="Times New Roman" w:hAnsi="Times New Roman" w:cs="Times New Roman"/>
          <w:color w:val="00B0F0"/>
          <w:sz w:val="24"/>
          <w:vertAlign w:val="superscript"/>
        </w:rPr>
        <w:t>2</w:t>
      </w:r>
      <w:r w:rsidRPr="009E6E45">
        <w:rPr>
          <w:rFonts w:ascii="Times New Roman" w:hAnsi="Times New Roman" w:cs="Times New Roman"/>
          <w:sz w:val="24"/>
        </w:rPr>
        <w:t xml:space="preserve">, Chao Xie </w:t>
      </w:r>
      <w:r w:rsidR="005001C6" w:rsidRPr="009E6E45">
        <w:rPr>
          <w:rFonts w:ascii="Times New Roman" w:hAnsi="Times New Roman" w:cs="Times New Roman"/>
          <w:color w:val="00B0F0"/>
          <w:sz w:val="24"/>
          <w:vertAlign w:val="superscript"/>
        </w:rPr>
        <w:t>3</w:t>
      </w:r>
      <w:r w:rsidR="001579A0">
        <w:rPr>
          <w:rFonts w:ascii="Times New Roman" w:hAnsi="Times New Roman" w:cs="Times New Roman" w:hint="eastAsia"/>
          <w:sz w:val="24"/>
        </w:rPr>
        <w:t>,</w:t>
      </w:r>
      <w:r w:rsidR="001579A0">
        <w:rPr>
          <w:rFonts w:ascii="Times New Roman" w:hAnsi="Times New Roman" w:cs="Times New Roman"/>
          <w:sz w:val="24"/>
        </w:rPr>
        <w:t xml:space="preserve"> </w:t>
      </w:r>
      <w:proofErr w:type="spellStart"/>
      <w:r w:rsidR="001579A0">
        <w:rPr>
          <w:rFonts w:ascii="Times New Roman" w:hAnsi="Times New Roman" w:cs="Times New Roman"/>
          <w:sz w:val="24"/>
        </w:rPr>
        <w:t>X</w:t>
      </w:r>
      <w:r w:rsidR="001579A0">
        <w:rPr>
          <w:rFonts w:ascii="Times New Roman" w:hAnsi="Times New Roman" w:cs="Times New Roman" w:hint="eastAsia"/>
          <w:sz w:val="24"/>
        </w:rPr>
        <w:t>uebin</w:t>
      </w:r>
      <w:proofErr w:type="spellEnd"/>
      <w:r w:rsidR="001579A0">
        <w:rPr>
          <w:rFonts w:ascii="Times New Roman" w:hAnsi="Times New Roman" w:cs="Times New Roman"/>
          <w:sz w:val="24"/>
        </w:rPr>
        <w:t xml:space="preserve"> D</w:t>
      </w:r>
      <w:r w:rsidR="001579A0">
        <w:rPr>
          <w:rFonts w:ascii="Times New Roman" w:hAnsi="Times New Roman" w:cs="Times New Roman" w:hint="eastAsia"/>
          <w:sz w:val="24"/>
        </w:rPr>
        <w:t>ing</w:t>
      </w:r>
      <w:r w:rsidR="001579A0">
        <w:rPr>
          <w:rFonts w:ascii="Times New Roman" w:hAnsi="Times New Roman" w:cs="Times New Roman"/>
          <w:sz w:val="24"/>
        </w:rPr>
        <w:t xml:space="preserve"> </w:t>
      </w:r>
      <w:r w:rsidR="001579A0" w:rsidRPr="009E6E45">
        <w:rPr>
          <w:rFonts w:ascii="Times New Roman" w:hAnsi="Times New Roman" w:cs="Times New Roman"/>
          <w:color w:val="00B0F0"/>
          <w:sz w:val="24"/>
          <w:vertAlign w:val="superscript"/>
        </w:rPr>
        <w:t>3</w:t>
      </w:r>
    </w:p>
    <w:p w14:paraId="569B43FF" w14:textId="1C361651" w:rsidR="00AF3B28" w:rsidRPr="009E6E45" w:rsidRDefault="005001C6" w:rsidP="00AF3B28">
      <w:pPr>
        <w:jc w:val="left"/>
        <w:rPr>
          <w:rFonts w:ascii="Times New Roman" w:hAnsi="Times New Roman" w:cs="Times New Roman"/>
          <w:sz w:val="20"/>
          <w:szCs w:val="20"/>
        </w:rPr>
      </w:pPr>
      <w:r w:rsidRPr="009E6E45">
        <w:rPr>
          <w:rFonts w:ascii="Times New Roman" w:hAnsi="Times New Roman" w:cs="Times New Roman"/>
          <w:sz w:val="20"/>
          <w:szCs w:val="20"/>
          <w:vertAlign w:val="superscript"/>
        </w:rPr>
        <w:t>1</w:t>
      </w:r>
      <w:r w:rsidR="00AF3B28" w:rsidRPr="009E6E45">
        <w:rPr>
          <w:rFonts w:ascii="Times New Roman" w:hAnsi="Times New Roman" w:cs="Times New Roman"/>
          <w:sz w:val="20"/>
          <w:szCs w:val="20"/>
        </w:rPr>
        <w:t xml:space="preserve"> College of Bioresources Chemical and Materials Engineering, Shaanxi University of Science and</w:t>
      </w:r>
      <w:r w:rsidR="00EC1101" w:rsidRPr="009E6E45">
        <w:rPr>
          <w:rFonts w:ascii="Times New Roman" w:hAnsi="Times New Roman" w:cs="Times New Roman"/>
          <w:sz w:val="20"/>
          <w:szCs w:val="20"/>
        </w:rPr>
        <w:t xml:space="preserve"> </w:t>
      </w:r>
      <w:r w:rsidR="00AF3B28" w:rsidRPr="009E6E45">
        <w:rPr>
          <w:rFonts w:ascii="Times New Roman" w:hAnsi="Times New Roman" w:cs="Times New Roman"/>
          <w:sz w:val="20"/>
          <w:szCs w:val="20"/>
        </w:rPr>
        <w:t>Technology, Xi’an, 710021, China</w:t>
      </w:r>
      <w:r w:rsidR="00A46674" w:rsidRPr="009E6E45">
        <w:rPr>
          <w:rFonts w:ascii="Times New Roman" w:hAnsi="Times New Roman" w:cs="Times New Roman"/>
          <w:sz w:val="20"/>
          <w:szCs w:val="20"/>
        </w:rPr>
        <w:t>, 943064502@qq.com</w:t>
      </w:r>
    </w:p>
    <w:p w14:paraId="78BCBAC1" w14:textId="21EDB0BF" w:rsidR="00AF3B28" w:rsidRPr="009E6E45" w:rsidRDefault="005001C6" w:rsidP="00AF3B28">
      <w:pPr>
        <w:jc w:val="left"/>
        <w:rPr>
          <w:rFonts w:ascii="Times New Roman" w:hAnsi="Times New Roman" w:cs="Times New Roman"/>
          <w:sz w:val="20"/>
          <w:szCs w:val="20"/>
        </w:rPr>
      </w:pPr>
      <w:r w:rsidRPr="009E6E45">
        <w:rPr>
          <w:rFonts w:ascii="Times New Roman" w:hAnsi="Times New Roman" w:cs="Times New Roman"/>
          <w:sz w:val="20"/>
          <w:szCs w:val="20"/>
          <w:vertAlign w:val="superscript"/>
        </w:rPr>
        <w:t>2</w:t>
      </w:r>
      <w:r w:rsidR="00AF3B28" w:rsidRPr="009E6E45">
        <w:rPr>
          <w:rFonts w:ascii="Times New Roman" w:hAnsi="Times New Roman" w:cs="Times New Roman"/>
          <w:sz w:val="20"/>
          <w:szCs w:val="20"/>
        </w:rPr>
        <w:t xml:space="preserve"> National Demonstration Center for Experimental Light Chemistry Engineering Education</w:t>
      </w:r>
      <w:r w:rsidR="00EC1101" w:rsidRPr="009E6E45">
        <w:rPr>
          <w:rFonts w:ascii="Times New Roman" w:hAnsi="Times New Roman" w:cs="Times New Roman"/>
          <w:sz w:val="20"/>
          <w:szCs w:val="20"/>
        </w:rPr>
        <w:t xml:space="preserve"> </w:t>
      </w:r>
      <w:r w:rsidR="00AF3B28" w:rsidRPr="009E6E45">
        <w:rPr>
          <w:rFonts w:ascii="Times New Roman" w:hAnsi="Times New Roman" w:cs="Times New Roman"/>
          <w:sz w:val="20"/>
          <w:szCs w:val="20"/>
        </w:rPr>
        <w:t>(Shaanxi University of Science &amp; Technology), Xi'an, 710021, Shaanxi, China</w:t>
      </w:r>
      <w:r w:rsidR="00A46674" w:rsidRPr="009E6E45">
        <w:rPr>
          <w:rFonts w:ascii="Times New Roman" w:hAnsi="Times New Roman" w:cs="Times New Roman"/>
          <w:sz w:val="20"/>
          <w:szCs w:val="20"/>
        </w:rPr>
        <w:t>, qiangxihuai@163.com</w:t>
      </w:r>
    </w:p>
    <w:p w14:paraId="2ABE7545" w14:textId="5F66B8C9" w:rsidR="00AF3B28" w:rsidRPr="009E6E45" w:rsidRDefault="005001C6" w:rsidP="00AF3B28">
      <w:pPr>
        <w:jc w:val="left"/>
        <w:rPr>
          <w:rFonts w:ascii="Times New Roman" w:hAnsi="Times New Roman" w:cs="Times New Roman"/>
          <w:sz w:val="20"/>
          <w:szCs w:val="20"/>
        </w:rPr>
      </w:pPr>
      <w:r w:rsidRPr="009E6E45">
        <w:rPr>
          <w:rFonts w:ascii="Times New Roman" w:hAnsi="Times New Roman" w:cs="Times New Roman"/>
          <w:sz w:val="20"/>
          <w:szCs w:val="20"/>
          <w:vertAlign w:val="superscript"/>
        </w:rPr>
        <w:t>3</w:t>
      </w:r>
      <w:r w:rsidR="00AF3B28" w:rsidRPr="009E6E45">
        <w:rPr>
          <w:rFonts w:ascii="Times New Roman" w:hAnsi="Times New Roman" w:cs="Times New Roman"/>
          <w:sz w:val="20"/>
          <w:szCs w:val="20"/>
        </w:rPr>
        <w:t xml:space="preserve"> Decision New Material Technology Co., Ltd, </w:t>
      </w:r>
      <w:proofErr w:type="spellStart"/>
      <w:r w:rsidR="00AF3B28" w:rsidRPr="009E6E45">
        <w:rPr>
          <w:rFonts w:ascii="Times New Roman" w:hAnsi="Times New Roman" w:cs="Times New Roman"/>
          <w:sz w:val="20"/>
          <w:szCs w:val="20"/>
        </w:rPr>
        <w:t>Deyang</w:t>
      </w:r>
      <w:proofErr w:type="spellEnd"/>
      <w:r w:rsidR="00AF3B28" w:rsidRPr="009E6E45">
        <w:rPr>
          <w:rFonts w:ascii="Times New Roman" w:hAnsi="Times New Roman" w:cs="Times New Roman"/>
          <w:sz w:val="20"/>
          <w:szCs w:val="20"/>
        </w:rPr>
        <w:t>, 618019, Sichuan, China</w:t>
      </w:r>
      <w:r w:rsidR="00A46674" w:rsidRPr="009E6E45">
        <w:rPr>
          <w:rFonts w:ascii="Times New Roman" w:hAnsi="Times New Roman" w:cs="Times New Roman"/>
          <w:sz w:val="20"/>
          <w:szCs w:val="20"/>
        </w:rPr>
        <w:t>, 1729906236@qq.com</w:t>
      </w:r>
    </w:p>
    <w:p w14:paraId="43E6F18E" w14:textId="77777777" w:rsidR="005001C6" w:rsidRPr="009E6E45" w:rsidRDefault="005001C6" w:rsidP="00AF3B28">
      <w:pPr>
        <w:jc w:val="left"/>
        <w:rPr>
          <w:rFonts w:ascii="Times New Roman" w:hAnsi="Times New Roman" w:cs="Times New Roman"/>
          <w:sz w:val="20"/>
          <w:szCs w:val="20"/>
        </w:rPr>
      </w:pPr>
    </w:p>
    <w:p w14:paraId="25506CCA" w14:textId="77777777" w:rsidR="005001C6" w:rsidRPr="009E6E45" w:rsidRDefault="005001C6" w:rsidP="00AF3B28">
      <w:pPr>
        <w:jc w:val="left"/>
        <w:rPr>
          <w:rFonts w:ascii="Times New Roman" w:hAnsi="Times New Roman" w:cs="Times New Roman"/>
          <w:sz w:val="20"/>
          <w:szCs w:val="20"/>
        </w:rPr>
      </w:pPr>
    </w:p>
    <w:p w14:paraId="2AF841F0" w14:textId="1F1055EE" w:rsidR="00AF3B28" w:rsidRPr="009E6E45" w:rsidRDefault="005001C6" w:rsidP="005001C6">
      <w:pPr>
        <w:jc w:val="center"/>
        <w:rPr>
          <w:rFonts w:ascii="Times New Roman" w:hAnsi="Times New Roman" w:cs="Times New Roman"/>
          <w:b/>
          <w:bCs/>
          <w:sz w:val="24"/>
        </w:rPr>
      </w:pPr>
      <w:r w:rsidRPr="009E6E45">
        <w:rPr>
          <w:rFonts w:ascii="Times New Roman" w:hAnsi="Times New Roman" w:cs="Times New Roman"/>
          <w:b/>
          <w:bCs/>
          <w:sz w:val="24"/>
        </w:rPr>
        <w:t>Abstract</w:t>
      </w:r>
    </w:p>
    <w:p w14:paraId="509DDA7B" w14:textId="77777777" w:rsidR="00400488" w:rsidRPr="009E6E45" w:rsidRDefault="00400488" w:rsidP="005001C6">
      <w:pPr>
        <w:jc w:val="center"/>
        <w:rPr>
          <w:rFonts w:ascii="Times New Roman" w:hAnsi="Times New Roman" w:cs="Times New Roman"/>
          <w:b/>
          <w:bCs/>
          <w:sz w:val="24"/>
        </w:rPr>
      </w:pPr>
    </w:p>
    <w:p w14:paraId="17242BF0" w14:textId="77777777" w:rsidR="00400488" w:rsidRPr="009E6E45" w:rsidRDefault="00400488" w:rsidP="005001C6">
      <w:pPr>
        <w:jc w:val="center"/>
        <w:rPr>
          <w:rFonts w:ascii="Times New Roman" w:hAnsi="Times New Roman" w:cs="Times New Roman"/>
          <w:sz w:val="24"/>
        </w:rPr>
      </w:pPr>
    </w:p>
    <w:p w14:paraId="365C48FD" w14:textId="1F91A806" w:rsidR="00831946" w:rsidRPr="009E6E45" w:rsidRDefault="006D04FB">
      <w:pPr>
        <w:rPr>
          <w:rFonts w:ascii="Times New Roman" w:hAnsi="Times New Roman" w:cs="Times New Roman"/>
          <w:sz w:val="22"/>
          <w:szCs w:val="22"/>
        </w:rPr>
      </w:pPr>
      <w:r w:rsidRPr="009E6E45">
        <w:rPr>
          <w:rFonts w:ascii="Times New Roman" w:hAnsi="Times New Roman" w:cs="Times New Roman"/>
          <w:sz w:val="22"/>
          <w:szCs w:val="22"/>
        </w:rPr>
        <w:t>Traditional chrome</w:t>
      </w:r>
      <w:r w:rsidR="00A03B7A" w:rsidRPr="009E6E45">
        <w:rPr>
          <w:rFonts w:ascii="Times New Roman" w:hAnsi="Times New Roman" w:cs="Times New Roman"/>
          <w:sz w:val="22"/>
          <w:szCs w:val="22"/>
        </w:rPr>
        <w:t>-</w:t>
      </w:r>
      <w:r w:rsidRPr="009E6E45">
        <w:rPr>
          <w:rFonts w:ascii="Times New Roman" w:hAnsi="Times New Roman" w:cs="Times New Roman"/>
          <w:sz w:val="22"/>
          <w:szCs w:val="22"/>
        </w:rPr>
        <w:t>free</w:t>
      </w:r>
      <w:r w:rsidR="00A03B7A" w:rsidRPr="009E6E45">
        <w:rPr>
          <w:rFonts w:ascii="Times New Roman" w:hAnsi="Times New Roman" w:cs="Times New Roman"/>
          <w:sz w:val="22"/>
          <w:szCs w:val="22"/>
        </w:rPr>
        <w:t xml:space="preserve"> </w:t>
      </w:r>
      <w:r w:rsidRPr="009E6E45">
        <w:rPr>
          <w:rFonts w:ascii="Times New Roman" w:hAnsi="Times New Roman" w:cs="Times New Roman"/>
          <w:sz w:val="22"/>
          <w:szCs w:val="22"/>
        </w:rPr>
        <w:t xml:space="preserve">tanning agents, especially organic chrome-free tanning agents, tend to </w:t>
      </w:r>
      <w:r w:rsidR="00893E98" w:rsidRPr="009E6E45">
        <w:rPr>
          <w:rFonts w:ascii="Times New Roman" w:hAnsi="Times New Roman" w:cs="Times New Roman"/>
          <w:sz w:val="22"/>
          <w:szCs w:val="22"/>
        </w:rPr>
        <w:t>enhance</w:t>
      </w:r>
      <w:r w:rsidRPr="009E6E45">
        <w:rPr>
          <w:rFonts w:ascii="Times New Roman" w:hAnsi="Times New Roman" w:cs="Times New Roman"/>
          <w:sz w:val="22"/>
          <w:szCs w:val="22"/>
        </w:rPr>
        <w:t xml:space="preserve"> the electronegativity of </w:t>
      </w:r>
      <w:r w:rsidR="008C2E30" w:rsidRPr="009E6E45">
        <w:rPr>
          <w:rFonts w:ascii="Times New Roman" w:hAnsi="Times New Roman" w:cs="Times New Roman"/>
          <w:sz w:val="22"/>
          <w:szCs w:val="22"/>
        </w:rPr>
        <w:t xml:space="preserve">the </w:t>
      </w:r>
      <w:r w:rsidRPr="009E6E45">
        <w:rPr>
          <w:rFonts w:ascii="Times New Roman" w:hAnsi="Times New Roman" w:cs="Times New Roman"/>
          <w:sz w:val="22"/>
          <w:szCs w:val="22"/>
        </w:rPr>
        <w:t>fibers</w:t>
      </w:r>
      <w:r w:rsidR="006B3659" w:rsidRPr="009E6E45">
        <w:rPr>
          <w:rFonts w:ascii="Times New Roman" w:hAnsi="Times New Roman" w:cs="Times New Roman"/>
          <w:sz w:val="22"/>
          <w:szCs w:val="22"/>
        </w:rPr>
        <w:t xml:space="preserve"> of crust leather during the tanning</w:t>
      </w:r>
      <w:r w:rsidRPr="009E6E45">
        <w:rPr>
          <w:rFonts w:ascii="Times New Roman" w:hAnsi="Times New Roman" w:cs="Times New Roman"/>
          <w:sz w:val="22"/>
          <w:szCs w:val="22"/>
        </w:rPr>
        <w:t xml:space="preserve">, which is </w:t>
      </w:r>
      <w:r w:rsidR="002C4383" w:rsidRPr="009E6E45">
        <w:rPr>
          <w:rFonts w:ascii="Times New Roman" w:hAnsi="Times New Roman" w:cs="Times New Roman"/>
          <w:sz w:val="22"/>
          <w:szCs w:val="22"/>
        </w:rPr>
        <w:t>negative</w:t>
      </w:r>
      <w:r w:rsidRPr="009E6E45">
        <w:rPr>
          <w:rFonts w:ascii="Times New Roman" w:hAnsi="Times New Roman" w:cs="Times New Roman"/>
          <w:sz w:val="22"/>
          <w:szCs w:val="22"/>
        </w:rPr>
        <w:t xml:space="preserve"> </w:t>
      </w:r>
      <w:r w:rsidR="008C2E30" w:rsidRPr="009E6E45">
        <w:rPr>
          <w:rFonts w:ascii="Times New Roman" w:hAnsi="Times New Roman" w:cs="Times New Roman"/>
          <w:sz w:val="22"/>
          <w:szCs w:val="22"/>
        </w:rPr>
        <w:t>for</w:t>
      </w:r>
      <w:r w:rsidRPr="009E6E45">
        <w:rPr>
          <w:rFonts w:ascii="Times New Roman" w:hAnsi="Times New Roman" w:cs="Times New Roman"/>
          <w:sz w:val="22"/>
          <w:szCs w:val="22"/>
        </w:rPr>
        <w:t xml:space="preserve"> the absorption and </w:t>
      </w:r>
      <w:r w:rsidR="008C2E30" w:rsidRPr="009E6E45">
        <w:rPr>
          <w:rFonts w:ascii="Times New Roman" w:hAnsi="Times New Roman" w:cs="Times New Roman"/>
          <w:sz w:val="22"/>
          <w:szCs w:val="22"/>
        </w:rPr>
        <w:t>binding</w:t>
      </w:r>
      <w:r w:rsidRPr="009E6E45">
        <w:rPr>
          <w:rFonts w:ascii="Times New Roman" w:hAnsi="Times New Roman" w:cs="Times New Roman"/>
          <w:sz w:val="22"/>
          <w:szCs w:val="22"/>
        </w:rPr>
        <w:t xml:space="preserve"> of anionic materials in the subsequent </w:t>
      </w:r>
      <w:r w:rsidR="00171FA5" w:rsidRPr="009E6E45">
        <w:rPr>
          <w:rFonts w:ascii="Times New Roman" w:hAnsi="Times New Roman" w:cs="Times New Roman"/>
          <w:sz w:val="22"/>
          <w:szCs w:val="22"/>
        </w:rPr>
        <w:t>processes</w:t>
      </w:r>
      <w:r w:rsidRPr="009E6E45">
        <w:rPr>
          <w:rFonts w:ascii="Times New Roman" w:hAnsi="Times New Roman" w:cs="Times New Roman"/>
          <w:sz w:val="22"/>
          <w:szCs w:val="22"/>
        </w:rPr>
        <w:t xml:space="preserve">. In this </w:t>
      </w:r>
      <w:r w:rsidR="005B4903" w:rsidRPr="009E6E45">
        <w:rPr>
          <w:rFonts w:ascii="Times New Roman" w:hAnsi="Times New Roman" w:cs="Times New Roman"/>
          <w:sz w:val="22"/>
          <w:szCs w:val="22"/>
        </w:rPr>
        <w:t>research</w:t>
      </w:r>
      <w:r w:rsidRPr="009E6E45">
        <w:rPr>
          <w:rFonts w:ascii="Times New Roman" w:hAnsi="Times New Roman" w:cs="Times New Roman"/>
          <w:sz w:val="22"/>
          <w:szCs w:val="22"/>
        </w:rPr>
        <w:t>, two</w:t>
      </w:r>
      <w:r w:rsidR="00AB7373" w:rsidRPr="009E6E45">
        <w:rPr>
          <w:rFonts w:ascii="Times New Roman" w:hAnsi="Times New Roman" w:cs="Times New Roman"/>
          <w:sz w:val="22"/>
          <w:szCs w:val="22"/>
        </w:rPr>
        <w:t xml:space="preserve"> kinds of</w:t>
      </w:r>
      <w:r w:rsidR="00B0661E" w:rsidRPr="009E6E45">
        <w:rPr>
          <w:rFonts w:ascii="Times New Roman" w:hAnsi="Times New Roman" w:cs="Times New Roman"/>
          <w:sz w:val="22"/>
          <w:szCs w:val="22"/>
        </w:rPr>
        <w:t xml:space="preserve"> cyanuric chloride-based </w:t>
      </w:r>
      <w:r w:rsidRPr="009E6E45">
        <w:rPr>
          <w:rFonts w:ascii="Times New Roman" w:hAnsi="Times New Roman" w:cs="Times New Roman"/>
          <w:sz w:val="22"/>
          <w:szCs w:val="22"/>
        </w:rPr>
        <w:t>cationic chrome</w:t>
      </w:r>
      <w:r w:rsidR="00A03B7A" w:rsidRPr="009E6E45">
        <w:rPr>
          <w:rFonts w:ascii="Times New Roman" w:hAnsi="Times New Roman" w:cs="Times New Roman"/>
          <w:sz w:val="22"/>
          <w:szCs w:val="22"/>
        </w:rPr>
        <w:t>-</w:t>
      </w:r>
      <w:r w:rsidRPr="009E6E45">
        <w:rPr>
          <w:rFonts w:ascii="Times New Roman" w:hAnsi="Times New Roman" w:cs="Times New Roman"/>
          <w:sz w:val="22"/>
          <w:szCs w:val="22"/>
        </w:rPr>
        <w:t>free tanning agents (TADM and TYDM) were synthesized, and their preparation</w:t>
      </w:r>
      <w:r w:rsidR="002C4383" w:rsidRPr="009E6E45">
        <w:rPr>
          <w:rFonts w:ascii="Times New Roman" w:hAnsi="Times New Roman" w:cs="Times New Roman"/>
          <w:sz w:val="22"/>
          <w:szCs w:val="22"/>
        </w:rPr>
        <w:t>s</w:t>
      </w:r>
      <w:r w:rsidRPr="009E6E45">
        <w:rPr>
          <w:rFonts w:ascii="Times New Roman" w:hAnsi="Times New Roman" w:cs="Times New Roman"/>
          <w:sz w:val="22"/>
          <w:szCs w:val="22"/>
        </w:rPr>
        <w:t xml:space="preserve"> were </w:t>
      </w:r>
      <w:r w:rsidR="0015741F" w:rsidRPr="009E6E45">
        <w:rPr>
          <w:rFonts w:ascii="Times New Roman" w:hAnsi="Times New Roman" w:cs="Times New Roman"/>
          <w:sz w:val="22"/>
          <w:szCs w:val="22"/>
        </w:rPr>
        <w:t>characterized</w:t>
      </w:r>
      <w:r w:rsidRPr="009E6E45">
        <w:rPr>
          <w:rFonts w:ascii="Times New Roman" w:hAnsi="Times New Roman" w:cs="Times New Roman"/>
          <w:sz w:val="22"/>
          <w:szCs w:val="22"/>
        </w:rPr>
        <w:t xml:space="preserve"> by </w:t>
      </w:r>
      <w:r w:rsidR="00C874B3" w:rsidRPr="009E6E45">
        <w:rPr>
          <w:rFonts w:ascii="Times New Roman" w:hAnsi="Times New Roman" w:cs="Times New Roman"/>
          <w:sz w:val="22"/>
          <w:szCs w:val="22"/>
        </w:rPr>
        <w:t>Fourier transform infrared spectrometer (</w:t>
      </w:r>
      <w:r w:rsidRPr="009E6E45">
        <w:rPr>
          <w:rFonts w:ascii="Times New Roman" w:hAnsi="Times New Roman" w:cs="Times New Roman"/>
          <w:sz w:val="22"/>
          <w:szCs w:val="22"/>
        </w:rPr>
        <w:t>FT-IR</w:t>
      </w:r>
      <w:r w:rsidR="00C874B3" w:rsidRPr="009E6E45">
        <w:rPr>
          <w:rFonts w:ascii="Times New Roman" w:hAnsi="Times New Roman" w:cs="Times New Roman"/>
          <w:sz w:val="22"/>
          <w:szCs w:val="22"/>
        </w:rPr>
        <w:t>)</w:t>
      </w:r>
      <w:r w:rsidRPr="009E6E45">
        <w:rPr>
          <w:rFonts w:ascii="Times New Roman" w:hAnsi="Times New Roman" w:cs="Times New Roman"/>
          <w:sz w:val="22"/>
          <w:szCs w:val="22"/>
        </w:rPr>
        <w:t xml:space="preserve"> and </w:t>
      </w:r>
      <w:r w:rsidR="00C874B3" w:rsidRPr="009E6E45">
        <w:rPr>
          <w:rFonts w:ascii="Times New Roman" w:hAnsi="Times New Roman" w:cs="Times New Roman"/>
          <w:sz w:val="22"/>
          <w:szCs w:val="22"/>
        </w:rPr>
        <w:t>nuclear magnetic resonance spectroscopy (</w:t>
      </w:r>
      <w:r w:rsidRPr="009E6E45">
        <w:rPr>
          <w:rFonts w:ascii="Times New Roman" w:hAnsi="Times New Roman" w:cs="Times New Roman"/>
          <w:sz w:val="22"/>
          <w:szCs w:val="22"/>
          <w:vertAlign w:val="superscript"/>
        </w:rPr>
        <w:t>1</w:t>
      </w:r>
      <w:r w:rsidRPr="009E6E45">
        <w:rPr>
          <w:rFonts w:ascii="Times New Roman" w:hAnsi="Times New Roman" w:cs="Times New Roman"/>
          <w:sz w:val="22"/>
          <w:szCs w:val="22"/>
        </w:rPr>
        <w:t>H-NMR</w:t>
      </w:r>
      <w:r w:rsidR="00C874B3" w:rsidRPr="009E6E45">
        <w:rPr>
          <w:rFonts w:ascii="Times New Roman" w:hAnsi="Times New Roman" w:cs="Times New Roman"/>
          <w:sz w:val="22"/>
          <w:szCs w:val="22"/>
        </w:rPr>
        <w:t>)</w:t>
      </w:r>
      <w:r w:rsidRPr="009E6E45">
        <w:rPr>
          <w:rFonts w:ascii="Times New Roman" w:hAnsi="Times New Roman" w:cs="Times New Roman"/>
          <w:sz w:val="22"/>
          <w:szCs w:val="22"/>
        </w:rPr>
        <w:t>.</w:t>
      </w:r>
      <w:r w:rsidR="00974BF4" w:rsidRPr="009E6E45">
        <w:rPr>
          <w:rFonts w:ascii="Times New Roman" w:hAnsi="Times New Roman" w:cs="Times New Roman"/>
          <w:sz w:val="22"/>
          <w:szCs w:val="22"/>
        </w:rPr>
        <w:t xml:space="preserve"> </w:t>
      </w:r>
      <w:r w:rsidR="005B4903" w:rsidRPr="009E6E45">
        <w:rPr>
          <w:rFonts w:ascii="Times New Roman" w:hAnsi="Times New Roman" w:cs="Times New Roman"/>
          <w:sz w:val="22"/>
          <w:szCs w:val="22"/>
        </w:rPr>
        <w:t xml:space="preserve">The </w:t>
      </w:r>
      <w:r w:rsidR="002B6CE7" w:rsidRPr="009E6E45">
        <w:rPr>
          <w:rFonts w:ascii="Times New Roman" w:hAnsi="Times New Roman" w:cs="Times New Roman"/>
          <w:sz w:val="22"/>
          <w:szCs w:val="22"/>
        </w:rPr>
        <w:t xml:space="preserve">thermal properties </w:t>
      </w:r>
      <w:r w:rsidR="005B4903" w:rsidRPr="009E6E45">
        <w:rPr>
          <w:rFonts w:ascii="Times New Roman" w:hAnsi="Times New Roman" w:cs="Times New Roman"/>
          <w:sz w:val="22"/>
          <w:szCs w:val="22"/>
        </w:rPr>
        <w:t>and</w:t>
      </w:r>
      <w:r w:rsidR="002B6CE7" w:rsidRPr="009E6E45">
        <w:rPr>
          <w:rFonts w:ascii="Times New Roman" w:hAnsi="Times New Roman" w:cs="Times New Roman"/>
          <w:sz w:val="22"/>
          <w:szCs w:val="22"/>
        </w:rPr>
        <w:t xml:space="preserve"> morphology</w:t>
      </w:r>
      <w:r w:rsidR="005B4903" w:rsidRPr="009E6E45">
        <w:rPr>
          <w:rFonts w:ascii="Times New Roman" w:hAnsi="Times New Roman" w:cs="Times New Roman"/>
          <w:sz w:val="22"/>
          <w:szCs w:val="22"/>
        </w:rPr>
        <w:t xml:space="preserve"> of the tanned leather were analyzed</w:t>
      </w:r>
      <w:r w:rsidR="001D438C" w:rsidRPr="009E6E45">
        <w:rPr>
          <w:rFonts w:ascii="Times New Roman" w:hAnsi="Times New Roman" w:cs="Times New Roman"/>
          <w:sz w:val="22"/>
          <w:szCs w:val="22"/>
        </w:rPr>
        <w:t xml:space="preserve"> by</w:t>
      </w:r>
      <w:r w:rsidR="005B4903" w:rsidRPr="009E6E45">
        <w:rPr>
          <w:rFonts w:ascii="Times New Roman" w:hAnsi="Times New Roman" w:cs="Times New Roman"/>
          <w:sz w:val="22"/>
          <w:szCs w:val="22"/>
        </w:rPr>
        <w:t xml:space="preserve"> using thermogravimetric analysis and scanning electron microscope (SEM).</w:t>
      </w:r>
      <w:r w:rsidR="002B6CE7" w:rsidRPr="009E6E45">
        <w:rPr>
          <w:rFonts w:ascii="Times New Roman" w:hAnsi="Times New Roman" w:cs="Times New Roman"/>
        </w:rPr>
        <w:t xml:space="preserve"> </w:t>
      </w:r>
      <w:r w:rsidR="002B6CE7" w:rsidRPr="009E6E45">
        <w:rPr>
          <w:rFonts w:ascii="Times New Roman" w:hAnsi="Times New Roman" w:cs="Times New Roman"/>
          <w:sz w:val="22"/>
          <w:szCs w:val="22"/>
        </w:rPr>
        <w:t xml:space="preserve">The results indicated that the multi-point active chlorine groups in syntans had an excellent cross-linking effect on collagen fibers, which increased </w:t>
      </w:r>
      <w:r w:rsidR="009705CE" w:rsidRPr="009E6E45">
        <w:rPr>
          <w:rFonts w:ascii="Times New Roman" w:hAnsi="Times New Roman" w:cs="Times New Roman"/>
          <w:sz w:val="22"/>
          <w:szCs w:val="22"/>
        </w:rPr>
        <w:t>the shrinkage temperature</w:t>
      </w:r>
      <w:r w:rsidR="00A95AE1" w:rsidRPr="009E6E45">
        <w:rPr>
          <w:rFonts w:ascii="Times New Roman" w:hAnsi="Times New Roman" w:cs="Times New Roman"/>
          <w:sz w:val="22"/>
          <w:szCs w:val="22"/>
        </w:rPr>
        <w:t>s</w:t>
      </w:r>
      <w:r w:rsidR="009705CE" w:rsidRPr="009E6E45">
        <w:rPr>
          <w:rFonts w:ascii="Times New Roman" w:hAnsi="Times New Roman" w:cs="Times New Roman"/>
          <w:sz w:val="22"/>
          <w:szCs w:val="22"/>
        </w:rPr>
        <w:t xml:space="preserve"> of leather</w:t>
      </w:r>
      <w:r w:rsidR="004F7569" w:rsidRPr="009E6E45">
        <w:rPr>
          <w:rFonts w:ascii="Times New Roman" w:hAnsi="Times New Roman" w:cs="Times New Roman"/>
          <w:sz w:val="22"/>
          <w:szCs w:val="22"/>
        </w:rPr>
        <w:t>s</w:t>
      </w:r>
      <w:r w:rsidR="00A95AE1" w:rsidRPr="009E6E45">
        <w:rPr>
          <w:rFonts w:ascii="Times New Roman" w:hAnsi="Times New Roman" w:cs="Times New Roman"/>
          <w:sz w:val="22"/>
          <w:szCs w:val="22"/>
        </w:rPr>
        <w:t xml:space="preserve"> tanned by T</w:t>
      </w:r>
      <w:r w:rsidR="00D967CC" w:rsidRPr="009E6E45">
        <w:rPr>
          <w:rFonts w:ascii="Times New Roman" w:hAnsi="Times New Roman" w:cs="Times New Roman"/>
          <w:sz w:val="22"/>
          <w:szCs w:val="22"/>
        </w:rPr>
        <w:t>A</w:t>
      </w:r>
      <w:r w:rsidR="00A95AE1" w:rsidRPr="009E6E45">
        <w:rPr>
          <w:rFonts w:ascii="Times New Roman" w:hAnsi="Times New Roman" w:cs="Times New Roman"/>
          <w:sz w:val="22"/>
          <w:szCs w:val="22"/>
        </w:rPr>
        <w:t>DM and T</w:t>
      </w:r>
      <w:r w:rsidR="00D967CC" w:rsidRPr="009E6E45">
        <w:rPr>
          <w:rFonts w:ascii="Times New Roman" w:hAnsi="Times New Roman" w:cs="Times New Roman"/>
          <w:sz w:val="22"/>
          <w:szCs w:val="22"/>
        </w:rPr>
        <w:t>Y</w:t>
      </w:r>
      <w:r w:rsidR="00A95AE1" w:rsidRPr="009E6E45">
        <w:rPr>
          <w:rFonts w:ascii="Times New Roman" w:hAnsi="Times New Roman" w:cs="Times New Roman"/>
          <w:sz w:val="22"/>
          <w:szCs w:val="22"/>
        </w:rPr>
        <w:t>DM</w:t>
      </w:r>
      <w:r w:rsidR="009705CE" w:rsidRPr="009E6E45">
        <w:rPr>
          <w:rFonts w:ascii="Times New Roman" w:hAnsi="Times New Roman" w:cs="Times New Roman"/>
          <w:sz w:val="22"/>
          <w:szCs w:val="22"/>
        </w:rPr>
        <w:t xml:space="preserve"> to </w:t>
      </w:r>
      <w:r w:rsidR="00D967CC" w:rsidRPr="009E6E45">
        <w:rPr>
          <w:rFonts w:ascii="Times New Roman" w:hAnsi="Times New Roman" w:cs="Times New Roman"/>
          <w:sz w:val="22"/>
          <w:szCs w:val="22"/>
        </w:rPr>
        <w:t>74.3℃,</w:t>
      </w:r>
      <w:r w:rsidR="002E323B" w:rsidRPr="009E6E45">
        <w:rPr>
          <w:rFonts w:ascii="Times New Roman" w:hAnsi="Times New Roman" w:cs="Times New Roman"/>
          <w:sz w:val="22"/>
          <w:szCs w:val="22"/>
        </w:rPr>
        <w:t xml:space="preserve"> and </w:t>
      </w:r>
      <w:r w:rsidR="009705CE" w:rsidRPr="009E6E45">
        <w:rPr>
          <w:rFonts w:ascii="Times New Roman" w:hAnsi="Times New Roman" w:cs="Times New Roman"/>
          <w:sz w:val="22"/>
          <w:szCs w:val="22"/>
        </w:rPr>
        <w:t>75.4℃</w:t>
      </w:r>
      <w:r w:rsidR="00407F85" w:rsidRPr="009E6E45">
        <w:rPr>
          <w:rFonts w:ascii="Times New Roman" w:hAnsi="Times New Roman" w:cs="Times New Roman"/>
          <w:sz w:val="22"/>
          <w:szCs w:val="22"/>
        </w:rPr>
        <w:t xml:space="preserve">, </w:t>
      </w:r>
      <w:r w:rsidR="009705CE" w:rsidRPr="009E6E45">
        <w:rPr>
          <w:rFonts w:ascii="Times New Roman" w:hAnsi="Times New Roman" w:cs="Times New Roman"/>
          <w:sz w:val="22"/>
          <w:szCs w:val="22"/>
        </w:rPr>
        <w:t>respectively.</w:t>
      </w:r>
      <w:r w:rsidR="004F7569" w:rsidRPr="009E6E45">
        <w:rPr>
          <w:rFonts w:ascii="Times New Roman" w:hAnsi="Times New Roman" w:cs="Times New Roman"/>
          <w:sz w:val="22"/>
          <w:szCs w:val="22"/>
        </w:rPr>
        <w:t xml:space="preserve"> The tanned leathers exhibited flat </w:t>
      </w:r>
      <w:r w:rsidR="00A31341" w:rsidRPr="009E6E45">
        <w:rPr>
          <w:rFonts w:ascii="Times New Roman" w:hAnsi="Times New Roman" w:cs="Times New Roman"/>
          <w:sz w:val="22"/>
          <w:szCs w:val="22"/>
        </w:rPr>
        <w:t xml:space="preserve">and </w:t>
      </w:r>
      <w:r w:rsidR="004F7569" w:rsidRPr="009E6E45">
        <w:rPr>
          <w:rFonts w:ascii="Times New Roman" w:hAnsi="Times New Roman" w:cs="Times New Roman"/>
          <w:sz w:val="22"/>
          <w:szCs w:val="22"/>
        </w:rPr>
        <w:t>fine grain</w:t>
      </w:r>
      <w:r w:rsidR="00A31341" w:rsidRPr="009E6E45">
        <w:rPr>
          <w:rFonts w:ascii="Times New Roman" w:hAnsi="Times New Roman" w:cs="Times New Roman"/>
          <w:sz w:val="22"/>
          <w:szCs w:val="22"/>
        </w:rPr>
        <w:t>, clear pore texture</w:t>
      </w:r>
      <w:r w:rsidR="00407F85" w:rsidRPr="009E6E45">
        <w:rPr>
          <w:rFonts w:ascii="Times New Roman" w:hAnsi="Times New Roman" w:cs="Times New Roman"/>
          <w:sz w:val="22"/>
          <w:szCs w:val="22"/>
        </w:rPr>
        <w:t xml:space="preserve">, </w:t>
      </w:r>
      <w:r w:rsidR="00A31341" w:rsidRPr="009E6E45">
        <w:rPr>
          <w:rFonts w:ascii="Times New Roman" w:hAnsi="Times New Roman" w:cs="Times New Roman"/>
          <w:sz w:val="22"/>
          <w:szCs w:val="22"/>
        </w:rPr>
        <w:t xml:space="preserve">and highly dispersed </w:t>
      </w:r>
      <w:r w:rsidR="0097360F" w:rsidRPr="009E6E45">
        <w:rPr>
          <w:rFonts w:ascii="Times New Roman" w:hAnsi="Times New Roman" w:cs="Times New Roman"/>
          <w:sz w:val="22"/>
          <w:szCs w:val="22"/>
        </w:rPr>
        <w:t xml:space="preserve">collagen </w:t>
      </w:r>
      <w:r w:rsidR="00A31341" w:rsidRPr="009E6E45">
        <w:rPr>
          <w:rFonts w:ascii="Times New Roman" w:hAnsi="Times New Roman" w:cs="Times New Roman"/>
          <w:sz w:val="22"/>
          <w:szCs w:val="22"/>
        </w:rPr>
        <w:t>fibers.</w:t>
      </w:r>
      <w:r w:rsidR="00D967CC" w:rsidRPr="009E6E45">
        <w:rPr>
          <w:rFonts w:ascii="Times New Roman" w:hAnsi="Times New Roman" w:cs="Times New Roman"/>
          <w:sz w:val="22"/>
          <w:szCs w:val="22"/>
        </w:rPr>
        <w:t xml:space="preserve"> The tensile strength, tear</w:t>
      </w:r>
      <w:r w:rsidR="00EA10FC" w:rsidRPr="009E6E45">
        <w:rPr>
          <w:rFonts w:ascii="Times New Roman" w:hAnsi="Times New Roman" w:cs="Times New Roman"/>
          <w:sz w:val="22"/>
          <w:szCs w:val="22"/>
        </w:rPr>
        <w:t xml:space="preserve"> </w:t>
      </w:r>
      <w:r w:rsidR="00D967CC" w:rsidRPr="009E6E45">
        <w:rPr>
          <w:rFonts w:ascii="Times New Roman" w:hAnsi="Times New Roman" w:cs="Times New Roman"/>
          <w:sz w:val="22"/>
          <w:szCs w:val="22"/>
        </w:rPr>
        <w:t>strength</w:t>
      </w:r>
      <w:r w:rsidR="009351F3" w:rsidRPr="009E6E45">
        <w:rPr>
          <w:rFonts w:ascii="Times New Roman" w:hAnsi="Times New Roman" w:cs="Times New Roman"/>
          <w:sz w:val="22"/>
          <w:szCs w:val="22"/>
        </w:rPr>
        <w:t>,</w:t>
      </w:r>
      <w:r w:rsidR="00D967CC" w:rsidRPr="009E6E45">
        <w:rPr>
          <w:rFonts w:ascii="Times New Roman" w:hAnsi="Times New Roman" w:cs="Times New Roman"/>
          <w:sz w:val="22"/>
          <w:szCs w:val="22"/>
        </w:rPr>
        <w:t xml:space="preserve"> and load elongation of </w:t>
      </w:r>
      <w:r w:rsidR="003421D4" w:rsidRPr="009E6E45">
        <w:rPr>
          <w:rFonts w:ascii="Times New Roman" w:hAnsi="Times New Roman" w:cs="Times New Roman"/>
          <w:sz w:val="22"/>
          <w:szCs w:val="22"/>
        </w:rPr>
        <w:t xml:space="preserve">the </w:t>
      </w:r>
      <w:r w:rsidR="00D967CC" w:rsidRPr="009E6E45">
        <w:rPr>
          <w:rFonts w:ascii="Times New Roman" w:hAnsi="Times New Roman" w:cs="Times New Roman"/>
          <w:sz w:val="22"/>
          <w:szCs w:val="22"/>
        </w:rPr>
        <w:t>TADM</w:t>
      </w:r>
      <w:r w:rsidR="00350549" w:rsidRPr="009E6E45">
        <w:rPr>
          <w:rFonts w:ascii="Times New Roman" w:hAnsi="Times New Roman" w:cs="Times New Roman"/>
          <w:sz w:val="22"/>
          <w:szCs w:val="22"/>
        </w:rPr>
        <w:t xml:space="preserve"> </w:t>
      </w:r>
      <w:r w:rsidR="00D967CC" w:rsidRPr="009E6E45">
        <w:rPr>
          <w:rFonts w:ascii="Times New Roman" w:hAnsi="Times New Roman" w:cs="Times New Roman"/>
          <w:sz w:val="22"/>
          <w:szCs w:val="22"/>
        </w:rPr>
        <w:t xml:space="preserve">tanned leather were 22.38MPa, 65.86N/mm, and 21.88%, respectively, and those of </w:t>
      </w:r>
      <w:r w:rsidR="003421D4" w:rsidRPr="009E6E45">
        <w:rPr>
          <w:rFonts w:ascii="Times New Roman" w:hAnsi="Times New Roman" w:cs="Times New Roman"/>
          <w:sz w:val="22"/>
          <w:szCs w:val="22"/>
        </w:rPr>
        <w:t xml:space="preserve">the </w:t>
      </w:r>
      <w:r w:rsidR="00D967CC" w:rsidRPr="009E6E45">
        <w:rPr>
          <w:rFonts w:ascii="Times New Roman" w:hAnsi="Times New Roman" w:cs="Times New Roman"/>
          <w:sz w:val="22"/>
          <w:szCs w:val="22"/>
        </w:rPr>
        <w:t>TYDM</w:t>
      </w:r>
      <w:r w:rsidR="00350549" w:rsidRPr="009E6E45">
        <w:rPr>
          <w:rFonts w:ascii="Times New Roman" w:hAnsi="Times New Roman" w:cs="Times New Roman"/>
          <w:sz w:val="22"/>
          <w:szCs w:val="22"/>
        </w:rPr>
        <w:t xml:space="preserve"> </w:t>
      </w:r>
      <w:r w:rsidR="00D967CC" w:rsidRPr="009E6E45">
        <w:rPr>
          <w:rFonts w:ascii="Times New Roman" w:hAnsi="Times New Roman" w:cs="Times New Roman"/>
          <w:sz w:val="22"/>
          <w:szCs w:val="22"/>
        </w:rPr>
        <w:t>tanned leather were 35.85MPa, 72.87N/mm, and 27.46%</w:t>
      </w:r>
      <w:r w:rsidR="0061594C" w:rsidRPr="009E6E45">
        <w:rPr>
          <w:rFonts w:ascii="Times New Roman" w:hAnsi="Times New Roman" w:cs="Times New Roman"/>
          <w:sz w:val="22"/>
          <w:szCs w:val="22"/>
        </w:rPr>
        <w:t>, respectively.</w:t>
      </w:r>
      <w:r w:rsidR="0097360F" w:rsidRPr="009E6E45">
        <w:rPr>
          <w:rFonts w:ascii="Times New Roman" w:hAnsi="Times New Roman" w:cs="Times New Roman"/>
          <w:sz w:val="22"/>
          <w:szCs w:val="22"/>
        </w:rPr>
        <w:t xml:space="preserve"> Based on dyeing experiments, </w:t>
      </w:r>
      <w:r w:rsidR="00A61068" w:rsidRPr="009E6E45">
        <w:rPr>
          <w:rFonts w:ascii="Times New Roman" w:hAnsi="Times New Roman" w:cs="Times New Roman"/>
          <w:sz w:val="22"/>
          <w:szCs w:val="22"/>
        </w:rPr>
        <w:t>both TADM and TYDM tanning agents can improve the absorption of anionic dyes and subsequent chemical materials.</w:t>
      </w:r>
      <w:r w:rsidR="00054C8E" w:rsidRPr="009E6E45">
        <w:rPr>
          <w:rFonts w:ascii="Times New Roman" w:hAnsi="Times New Roman" w:cs="Times New Roman"/>
          <w:sz w:val="22"/>
          <w:szCs w:val="22"/>
        </w:rPr>
        <w:t xml:space="preserve"> </w:t>
      </w:r>
      <w:r w:rsidR="003421D4" w:rsidRPr="009E6E45">
        <w:rPr>
          <w:rFonts w:ascii="Times New Roman" w:hAnsi="Times New Roman" w:cs="Times New Roman"/>
          <w:sz w:val="22"/>
          <w:szCs w:val="22"/>
        </w:rPr>
        <w:t>In addition</w:t>
      </w:r>
      <w:r w:rsidR="00054C8E" w:rsidRPr="009E6E45">
        <w:rPr>
          <w:rFonts w:ascii="Times New Roman" w:hAnsi="Times New Roman" w:cs="Times New Roman"/>
          <w:sz w:val="22"/>
          <w:szCs w:val="22"/>
        </w:rPr>
        <w:t xml:space="preserve">, </w:t>
      </w:r>
      <w:r w:rsidR="001040EE" w:rsidRPr="009E6E45">
        <w:rPr>
          <w:rFonts w:ascii="Times New Roman" w:hAnsi="Times New Roman" w:cs="Times New Roman"/>
          <w:sz w:val="22"/>
          <w:szCs w:val="22"/>
        </w:rPr>
        <w:t xml:space="preserve">the TADM and TYDM tanning agents had excellent environmental benefits by significantly reducing the </w:t>
      </w:r>
      <w:r w:rsidR="00477F9C" w:rsidRPr="009E6E45">
        <w:rPr>
          <w:rFonts w:ascii="Times New Roman" w:hAnsi="Times New Roman" w:cs="Times New Roman"/>
          <w:sz w:val="22"/>
          <w:szCs w:val="22"/>
        </w:rPr>
        <w:t>levels</w:t>
      </w:r>
      <w:r w:rsidR="001040EE" w:rsidRPr="009E6E45">
        <w:rPr>
          <w:rFonts w:ascii="Times New Roman" w:hAnsi="Times New Roman" w:cs="Times New Roman"/>
          <w:sz w:val="22"/>
          <w:szCs w:val="22"/>
        </w:rPr>
        <w:t xml:space="preserve"> of total solids (TS), dissolved solids (DS), suspended solids (SS), and chloride compared </w:t>
      </w:r>
      <w:r w:rsidR="0051670A" w:rsidRPr="009E6E45">
        <w:rPr>
          <w:rFonts w:ascii="Times New Roman" w:hAnsi="Times New Roman" w:cs="Times New Roman"/>
          <w:sz w:val="22"/>
          <w:szCs w:val="22"/>
        </w:rPr>
        <w:t>with</w:t>
      </w:r>
      <w:r w:rsidR="001040EE" w:rsidRPr="009E6E45">
        <w:rPr>
          <w:rFonts w:ascii="Times New Roman" w:hAnsi="Times New Roman" w:cs="Times New Roman"/>
          <w:sz w:val="22"/>
          <w:szCs w:val="22"/>
        </w:rPr>
        <w:t xml:space="preserve"> traditional chrome tanning technology.</w:t>
      </w:r>
      <w:r w:rsidR="00130252" w:rsidRPr="009E6E45">
        <w:rPr>
          <w:rFonts w:ascii="Times New Roman" w:hAnsi="Times New Roman" w:cs="Times New Roman"/>
          <w:sz w:val="22"/>
          <w:szCs w:val="22"/>
        </w:rPr>
        <w:t xml:space="preserve"> </w:t>
      </w:r>
    </w:p>
    <w:p w14:paraId="7E4FC36E" w14:textId="2F88662D" w:rsidR="00D66C97" w:rsidRPr="009E6E45" w:rsidRDefault="006D04FB">
      <w:pPr>
        <w:rPr>
          <w:rFonts w:ascii="Times New Roman" w:hAnsi="Times New Roman" w:cs="Times New Roman"/>
          <w:sz w:val="20"/>
          <w:szCs w:val="20"/>
        </w:rPr>
      </w:pPr>
      <w:r w:rsidRPr="009E6E45">
        <w:rPr>
          <w:rFonts w:ascii="Times New Roman" w:hAnsi="Times New Roman" w:cs="Times New Roman"/>
          <w:sz w:val="20"/>
          <w:szCs w:val="20"/>
        </w:rPr>
        <w:t xml:space="preserve">Keywords: chrome-free tanning; </w:t>
      </w:r>
      <w:r w:rsidR="00D66C97" w:rsidRPr="009E6E45">
        <w:rPr>
          <w:rFonts w:ascii="Times New Roman" w:hAnsi="Times New Roman" w:cs="Times New Roman"/>
          <w:sz w:val="20"/>
          <w:szCs w:val="20"/>
        </w:rPr>
        <w:t>no-pickling; clean</w:t>
      </w:r>
      <w:r w:rsidR="00110A93" w:rsidRPr="009E6E45">
        <w:rPr>
          <w:rFonts w:ascii="Times New Roman" w:hAnsi="Times New Roman" w:cs="Times New Roman"/>
          <w:sz w:val="20"/>
          <w:szCs w:val="20"/>
        </w:rPr>
        <w:t>er</w:t>
      </w:r>
      <w:r w:rsidR="00D66C97" w:rsidRPr="009E6E45">
        <w:rPr>
          <w:rFonts w:ascii="Times New Roman" w:hAnsi="Times New Roman" w:cs="Times New Roman"/>
          <w:sz w:val="20"/>
          <w:szCs w:val="20"/>
        </w:rPr>
        <w:t xml:space="preserve"> production</w:t>
      </w:r>
      <w:r w:rsidR="00220EF7" w:rsidRPr="009E6E45">
        <w:rPr>
          <w:rFonts w:ascii="Times New Roman" w:hAnsi="Times New Roman" w:cs="Times New Roman"/>
          <w:sz w:val="20"/>
          <w:szCs w:val="20"/>
        </w:rPr>
        <w:t>; syntans</w:t>
      </w:r>
    </w:p>
    <w:p w14:paraId="081B03D5" w14:textId="77777777" w:rsidR="00AB6EC2" w:rsidRPr="009E6E45" w:rsidRDefault="00AB6EC2" w:rsidP="00014B9B">
      <w:pPr>
        <w:pStyle w:val="1"/>
        <w:spacing w:before="0" w:after="0" w:line="240" w:lineRule="auto"/>
        <w:rPr>
          <w:rFonts w:ascii="Times New Roman" w:hAnsi="Times New Roman" w:cs="Times New Roman"/>
          <w:b/>
        </w:rPr>
      </w:pPr>
      <w:r w:rsidRPr="009E6E45">
        <w:rPr>
          <w:rFonts w:ascii="Times New Roman" w:hAnsi="Times New Roman" w:cs="Times New Roman"/>
          <w:b/>
        </w:rPr>
        <w:lastRenderedPageBreak/>
        <w:t>1. Introduction</w:t>
      </w:r>
    </w:p>
    <w:p w14:paraId="0F6EB782" w14:textId="26F73169"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entire world can produce 17.1 billion pieces of all kinds of rawhides every year, totaling about 13.1 million tons </w:t>
      </w:r>
      <w:r w:rsidRPr="009E6E45">
        <w:rPr>
          <w:rFonts w:ascii="Times New Roman" w:hAnsi="Times New Roman" w:cs="Times New Roman"/>
          <w:color w:val="00B0F0"/>
          <w:sz w:val="22"/>
          <w:szCs w:val="28"/>
        </w:rPr>
        <w:t>(Ran, 2021)</w:t>
      </w:r>
      <w:r w:rsidRPr="009E6E45">
        <w:rPr>
          <w:rFonts w:ascii="Times New Roman" w:hAnsi="Times New Roman" w:cs="Times New Roman"/>
          <w:sz w:val="22"/>
          <w:szCs w:val="28"/>
        </w:rPr>
        <w:t xml:space="preserve">. If these rawhides are not used fully but dumped as waste, it will cause serious harm to the environment. At present, rawhide waste is mainly used in tanning, agriculture, medical materials, and other fields </w:t>
      </w:r>
      <w:r w:rsidRPr="009E6E45">
        <w:rPr>
          <w:rFonts w:ascii="Times New Roman" w:hAnsi="Times New Roman" w:cs="Times New Roman"/>
          <w:color w:val="00B0F0"/>
          <w:sz w:val="22"/>
          <w:szCs w:val="28"/>
        </w:rPr>
        <w:t xml:space="preserve">(Sundar et al., 2011; </w:t>
      </w:r>
      <w:proofErr w:type="spellStart"/>
      <w:r w:rsidRPr="009E6E45">
        <w:rPr>
          <w:rFonts w:ascii="Times New Roman" w:hAnsi="Times New Roman" w:cs="Times New Roman"/>
          <w:color w:val="00B0F0"/>
          <w:sz w:val="22"/>
          <w:szCs w:val="28"/>
        </w:rPr>
        <w:t>Buttafocl</w:t>
      </w:r>
      <w:proofErr w:type="spellEnd"/>
      <w:r w:rsidRPr="009E6E45">
        <w:rPr>
          <w:rFonts w:ascii="Times New Roman" w:hAnsi="Times New Roman" w:cs="Times New Roman"/>
          <w:color w:val="00B0F0"/>
          <w:sz w:val="22"/>
          <w:szCs w:val="28"/>
        </w:rPr>
        <w:t xml:space="preserve"> et al., 2006; Vidal et al., 2020; </w:t>
      </w:r>
      <w:proofErr w:type="spellStart"/>
      <w:r w:rsidRPr="009E6E45">
        <w:rPr>
          <w:rFonts w:ascii="Times New Roman" w:hAnsi="Times New Roman" w:cs="Times New Roman"/>
          <w:color w:val="00B0F0"/>
          <w:sz w:val="22"/>
          <w:szCs w:val="28"/>
        </w:rPr>
        <w:t>Borrajo</w:t>
      </w:r>
      <w:proofErr w:type="spellEnd"/>
      <w:r w:rsidRPr="009E6E45">
        <w:rPr>
          <w:rFonts w:ascii="Times New Roman" w:hAnsi="Times New Roman" w:cs="Times New Roman"/>
          <w:color w:val="00B0F0"/>
          <w:sz w:val="22"/>
          <w:szCs w:val="28"/>
        </w:rPr>
        <w:t xml:space="preserve"> et al., 2019)</w:t>
      </w:r>
      <w:r w:rsidRPr="009E6E45">
        <w:rPr>
          <w:rFonts w:ascii="Times New Roman" w:hAnsi="Times New Roman" w:cs="Times New Roman"/>
          <w:sz w:val="22"/>
          <w:szCs w:val="28"/>
        </w:rPr>
        <w:t xml:space="preserve">. Tanning plays an important role in leather processing, and the key chemicals (tanning agents) used in its operation are the key factors that cause the qualitative change in rawhides </w:t>
      </w:r>
      <w:r w:rsidRPr="009E6E45">
        <w:rPr>
          <w:rFonts w:ascii="Times New Roman" w:hAnsi="Times New Roman" w:cs="Times New Roman"/>
          <w:color w:val="00B0F0"/>
          <w:sz w:val="22"/>
          <w:szCs w:val="28"/>
        </w:rPr>
        <w:t>(Chen et al., 2009)</w:t>
      </w:r>
      <w:r w:rsidRPr="009E6E45">
        <w:rPr>
          <w:rFonts w:ascii="Times New Roman" w:hAnsi="Times New Roman" w:cs="Times New Roman"/>
          <w:sz w:val="22"/>
          <w:szCs w:val="28"/>
        </w:rPr>
        <w:t>.</w:t>
      </w:r>
    </w:p>
    <w:p w14:paraId="1179C557" w14:textId="14183B62"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Researchers have conducted many studies on chrome-free tanning agents and tanning methods, and have achieved remarkable results. </w:t>
      </w:r>
      <w:proofErr w:type="spellStart"/>
      <w:r w:rsidRPr="009E6E45">
        <w:rPr>
          <w:rFonts w:ascii="Times New Roman" w:hAnsi="Times New Roman" w:cs="Times New Roman"/>
          <w:sz w:val="22"/>
          <w:szCs w:val="28"/>
        </w:rPr>
        <w:t>Granofin</w:t>
      </w:r>
      <w:proofErr w:type="spellEnd"/>
      <w:r w:rsidRPr="009E6E45">
        <w:rPr>
          <w:rFonts w:ascii="Times New Roman" w:hAnsi="Times New Roman" w:cs="Times New Roman"/>
          <w:sz w:val="22"/>
          <w:szCs w:val="28"/>
        </w:rPr>
        <w:t xml:space="preserve"> F-90 tanning agent is prepared by replacing chlorine atoms on the triazine ring with sodium p-</w:t>
      </w:r>
      <w:proofErr w:type="spellStart"/>
      <w:r w:rsidRPr="009E6E45">
        <w:rPr>
          <w:rFonts w:ascii="Times New Roman" w:hAnsi="Times New Roman" w:cs="Times New Roman"/>
          <w:sz w:val="22"/>
          <w:szCs w:val="28"/>
        </w:rPr>
        <w:t>aminobenzenesulfonate</w:t>
      </w:r>
      <w:proofErr w:type="spellEnd"/>
      <w:r w:rsidRPr="009E6E45">
        <w:rPr>
          <w:rFonts w:ascii="Times New Roman" w:hAnsi="Times New Roman" w:cs="Times New Roman"/>
          <w:sz w:val="22"/>
          <w:szCs w:val="28"/>
        </w:rPr>
        <w:t xml:space="preserve"> using cyanide chloride (TCT) as crude material. F-90 tanning agent is suitable for softened leather tanning, which can reduce the tanning time and effectively avoid the harm of inorganic salts in the pickling section to the environment. The grain side of tanned leather is white and fine, the yellowing resistance is excellent, and the Ts can reach 74 ℃ </w:t>
      </w:r>
      <w:r w:rsidRPr="009E6E45">
        <w:rPr>
          <w:rFonts w:ascii="Times New Roman" w:hAnsi="Times New Roman" w:cs="Times New Roman"/>
          <w:color w:val="00B0F0"/>
          <w:sz w:val="22"/>
          <w:szCs w:val="28"/>
        </w:rPr>
        <w:t>(Lu., 2017; Sun et al., 2012)</w:t>
      </w:r>
      <w:r w:rsidRPr="009E6E45">
        <w:rPr>
          <w:rFonts w:ascii="Times New Roman" w:hAnsi="Times New Roman" w:cs="Times New Roman"/>
          <w:sz w:val="22"/>
          <w:szCs w:val="28"/>
        </w:rPr>
        <w:t xml:space="preserve">. Zeolite tanning agent converts zeolite into a functionalized polymer structure to make it tanning by special means. The white wet leather tanned by it can be used as a crude material with excellent performance for leather making </w:t>
      </w:r>
      <w:r w:rsidRPr="009E6E45">
        <w:rPr>
          <w:rFonts w:ascii="Times New Roman" w:hAnsi="Times New Roman" w:cs="Times New Roman"/>
          <w:color w:val="00B0F0"/>
          <w:sz w:val="22"/>
          <w:szCs w:val="28"/>
        </w:rPr>
        <w:t>(</w:t>
      </w:r>
      <w:proofErr w:type="spellStart"/>
      <w:r w:rsidRPr="009E6E45">
        <w:rPr>
          <w:rFonts w:ascii="Times New Roman" w:hAnsi="Times New Roman" w:cs="Times New Roman"/>
          <w:color w:val="00B0F0"/>
          <w:sz w:val="22"/>
          <w:szCs w:val="28"/>
        </w:rPr>
        <w:t>Bacardit</w:t>
      </w:r>
      <w:proofErr w:type="spellEnd"/>
      <w:r w:rsidRPr="009E6E45">
        <w:rPr>
          <w:rFonts w:ascii="Times New Roman" w:hAnsi="Times New Roman" w:cs="Times New Roman"/>
          <w:color w:val="00B0F0"/>
          <w:sz w:val="22"/>
          <w:szCs w:val="28"/>
        </w:rPr>
        <w:t xml:space="preserve"> et al., 2014; </w:t>
      </w:r>
      <w:proofErr w:type="spellStart"/>
      <w:r w:rsidRPr="009E6E45">
        <w:rPr>
          <w:rFonts w:ascii="Times New Roman" w:hAnsi="Times New Roman" w:cs="Times New Roman"/>
          <w:color w:val="00B0F0"/>
          <w:sz w:val="22"/>
          <w:szCs w:val="28"/>
        </w:rPr>
        <w:t>Bacardit</w:t>
      </w:r>
      <w:proofErr w:type="spellEnd"/>
      <w:r w:rsidRPr="009E6E45">
        <w:rPr>
          <w:rFonts w:ascii="Times New Roman" w:hAnsi="Times New Roman" w:cs="Times New Roman"/>
          <w:color w:val="00B0F0"/>
          <w:sz w:val="22"/>
          <w:szCs w:val="28"/>
        </w:rPr>
        <w:t xml:space="preserve"> et al., 2016)</w:t>
      </w:r>
      <w:r w:rsidRPr="009E6E45">
        <w:rPr>
          <w:rFonts w:ascii="Times New Roman" w:hAnsi="Times New Roman" w:cs="Times New Roman"/>
          <w:sz w:val="22"/>
          <w:szCs w:val="28"/>
        </w:rPr>
        <w:t xml:space="preserve">. TWT/TWS tanning agents are amphoteric organic macromolecules containing aldehyde groups, carboxyl groups, and tertiary amines, of which the smaller molecular weight is TWS tanning agents </w:t>
      </w:r>
      <w:r w:rsidRPr="009E6E45">
        <w:rPr>
          <w:rFonts w:ascii="Times New Roman" w:hAnsi="Times New Roman" w:cs="Times New Roman"/>
          <w:color w:val="00B0F0"/>
          <w:sz w:val="22"/>
          <w:szCs w:val="28"/>
        </w:rPr>
        <w:t>(Li et al., 2013; Luo et al., 2014)</w:t>
      </w:r>
      <w:r w:rsidRPr="009E6E45">
        <w:rPr>
          <w:rFonts w:ascii="Times New Roman" w:hAnsi="Times New Roman" w:cs="Times New Roman"/>
          <w:sz w:val="22"/>
          <w:szCs w:val="28"/>
        </w:rPr>
        <w:t>.</w:t>
      </w:r>
    </w:p>
    <w:p w14:paraId="0794659D"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This paper proposes a technical idea of the preparation of cyanide chloride cationic derivatives using cyanide (TCT) and tertiary amine compounds as crude materials, based on the reference of Starr’s </w:t>
      </w:r>
      <w:proofErr w:type="spellStart"/>
      <w:r w:rsidRPr="009E6E45">
        <w:rPr>
          <w:rFonts w:ascii="Times New Roman" w:hAnsi="Times New Roman" w:cs="Times New Roman"/>
          <w:sz w:val="22"/>
          <w:szCs w:val="28"/>
        </w:rPr>
        <w:t>Granofin</w:t>
      </w:r>
      <w:proofErr w:type="spellEnd"/>
      <w:r w:rsidRPr="009E6E45">
        <w:rPr>
          <w:rFonts w:ascii="Times New Roman" w:hAnsi="Times New Roman" w:cs="Times New Roman"/>
          <w:sz w:val="22"/>
          <w:szCs w:val="28"/>
        </w:rPr>
        <w:t xml:space="preserve"> F-90 tanning agent, combined with the development of the industry and existing reports. The leather tanned by this tanning agent can make the wet dyeing material more easily absorbed and combined without changing the electrical properties of the collagen fibers of the raw skin, and can provide guidance for the cleaning production of chrome-free tanning and subsequent dyeing and finishing processes from both theoretical and practical aspects.</w:t>
      </w:r>
    </w:p>
    <w:p w14:paraId="630AE4B1" w14:textId="11C9809F" w:rsidR="00AB6EC2" w:rsidRPr="009E6E45" w:rsidRDefault="00AB6EC2" w:rsidP="00014B9B">
      <w:pPr>
        <w:pStyle w:val="1"/>
        <w:spacing w:before="0" w:after="0" w:line="240" w:lineRule="auto"/>
        <w:rPr>
          <w:rFonts w:ascii="Times New Roman" w:hAnsi="Times New Roman" w:cs="Times New Roman"/>
          <w:b/>
        </w:rPr>
      </w:pPr>
      <w:r w:rsidRPr="009E6E45">
        <w:rPr>
          <w:rFonts w:ascii="Times New Roman" w:hAnsi="Times New Roman" w:cs="Times New Roman"/>
          <w:b/>
        </w:rPr>
        <w:t xml:space="preserve">2 </w:t>
      </w:r>
      <w:r w:rsidR="001B5134">
        <w:rPr>
          <w:rFonts w:ascii="Times New Roman" w:hAnsi="Times New Roman" w:cs="Times New Roman"/>
          <w:b/>
        </w:rPr>
        <w:t>M</w:t>
      </w:r>
      <w:r w:rsidR="001B5134">
        <w:rPr>
          <w:rFonts w:ascii="Times New Roman" w:hAnsi="Times New Roman" w:cs="Times New Roman" w:hint="eastAsia"/>
          <w:b/>
        </w:rPr>
        <w:t>aterial</w:t>
      </w:r>
      <w:r w:rsidR="001B5134">
        <w:rPr>
          <w:rFonts w:ascii="Times New Roman" w:hAnsi="Times New Roman" w:cs="Times New Roman"/>
          <w:b/>
        </w:rPr>
        <w:t xml:space="preserve"> </w:t>
      </w:r>
      <w:r w:rsidR="001B5134">
        <w:rPr>
          <w:rFonts w:ascii="Times New Roman" w:hAnsi="Times New Roman" w:cs="Times New Roman" w:hint="eastAsia"/>
          <w:b/>
        </w:rPr>
        <w:t>and</w:t>
      </w:r>
      <w:r w:rsidRPr="009E6E45">
        <w:rPr>
          <w:rFonts w:ascii="Times New Roman" w:hAnsi="Times New Roman" w:cs="Times New Roman"/>
          <w:b/>
        </w:rPr>
        <w:t xml:space="preserve"> method</w:t>
      </w:r>
    </w:p>
    <w:p w14:paraId="33F43E08" w14:textId="77777777" w:rsidR="00AB6EC2" w:rsidRPr="009E6E45" w:rsidRDefault="00AB6EC2" w:rsidP="00014B9B">
      <w:pPr>
        <w:pStyle w:val="2"/>
        <w:spacing w:before="0" w:after="0" w:line="240" w:lineRule="auto"/>
        <w:rPr>
          <w:rFonts w:ascii="Times New Roman" w:hAnsi="Times New Roman" w:cs="Times New Roman"/>
          <w:bCs w:val="0"/>
          <w:sz w:val="24"/>
          <w:szCs w:val="21"/>
        </w:rPr>
      </w:pPr>
      <w:r w:rsidRPr="009E6E45">
        <w:rPr>
          <w:rFonts w:ascii="Times New Roman" w:hAnsi="Times New Roman" w:cs="Times New Roman"/>
          <w:bCs w:val="0"/>
          <w:sz w:val="24"/>
          <w:szCs w:val="21"/>
        </w:rPr>
        <w:t>2.1 material</w:t>
      </w:r>
    </w:p>
    <w:p w14:paraId="3BFC89AE"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N-</w:t>
      </w:r>
      <w:proofErr w:type="spellStart"/>
      <w:r w:rsidRPr="009E6E45">
        <w:rPr>
          <w:rFonts w:ascii="Times New Roman" w:hAnsi="Times New Roman" w:cs="Times New Roman"/>
          <w:sz w:val="22"/>
          <w:szCs w:val="28"/>
        </w:rPr>
        <w:t>MethyldiethanolaMine</w:t>
      </w:r>
      <w:proofErr w:type="spellEnd"/>
      <w:r w:rsidRPr="009E6E45">
        <w:rPr>
          <w:rFonts w:ascii="Times New Roman" w:hAnsi="Times New Roman" w:cs="Times New Roman"/>
          <w:sz w:val="22"/>
          <w:szCs w:val="28"/>
        </w:rPr>
        <w:t>, N, N-Bis (3-aminopropyl) methylamine, and cyanide chloride (AR), which were bought from Search banner reagents ltd. Other chemical materials (AR) used in the synthesis experiment were purchased from Sinopharm Chemical Reagents Co., Ltd. The materials for leather tanning are all commercial grade. Deliming softened sheepskin was made in the lab.</w:t>
      </w:r>
    </w:p>
    <w:p w14:paraId="623AAAB5" w14:textId="77777777" w:rsidR="00AB6EC2" w:rsidRPr="009E6E45" w:rsidRDefault="00AB6EC2" w:rsidP="00014B9B">
      <w:pPr>
        <w:pStyle w:val="2"/>
        <w:spacing w:before="0" w:after="0" w:line="240" w:lineRule="auto"/>
        <w:rPr>
          <w:rFonts w:ascii="Times New Roman" w:hAnsi="Times New Roman" w:cs="Times New Roman"/>
          <w:bCs w:val="0"/>
          <w:sz w:val="24"/>
          <w:szCs w:val="21"/>
        </w:rPr>
      </w:pPr>
      <w:r w:rsidRPr="009E6E45">
        <w:rPr>
          <w:rFonts w:ascii="Times New Roman" w:hAnsi="Times New Roman" w:cs="Times New Roman"/>
          <w:bCs w:val="0"/>
          <w:sz w:val="24"/>
          <w:szCs w:val="21"/>
        </w:rPr>
        <w:t>2.2 The synthesis of TADM/TYDM</w:t>
      </w:r>
    </w:p>
    <w:p w14:paraId="29CF8649" w14:textId="55CF0488" w:rsidR="001E588F" w:rsidRDefault="00AB6EC2" w:rsidP="009B4AB5">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First, added the mixture of cyanuric chloride, cold-treated acetone, and water (-5~ 0 ℃, V</w:t>
      </w:r>
      <w:r w:rsidRPr="009E6E45">
        <w:rPr>
          <w:rFonts w:ascii="Times New Roman" w:hAnsi="Times New Roman" w:cs="Times New Roman"/>
          <w:i/>
          <w:sz w:val="22"/>
          <w:szCs w:val="28"/>
          <w:vertAlign w:val="subscript"/>
        </w:rPr>
        <w:t>acetone</w:t>
      </w:r>
      <w:r w:rsidRPr="009E6E45">
        <w:rPr>
          <w:rFonts w:ascii="Times New Roman" w:hAnsi="Times New Roman" w:cs="Times New Roman"/>
          <w:sz w:val="22"/>
          <w:szCs w:val="28"/>
        </w:rPr>
        <w:t xml:space="preserve">: V </w:t>
      </w:r>
      <w:r w:rsidRPr="009E6E45">
        <w:rPr>
          <w:rFonts w:ascii="Times New Roman" w:hAnsi="Times New Roman" w:cs="Times New Roman"/>
          <w:i/>
          <w:sz w:val="22"/>
          <w:szCs w:val="28"/>
          <w:vertAlign w:val="subscript"/>
        </w:rPr>
        <w:t xml:space="preserve">water </w:t>
      </w:r>
      <w:r w:rsidRPr="009E6E45">
        <w:rPr>
          <w:rFonts w:ascii="Times New Roman" w:hAnsi="Times New Roman" w:cs="Times New Roman"/>
          <w:sz w:val="22"/>
          <w:szCs w:val="28"/>
        </w:rPr>
        <w:t>= 3:1) to the three-necked flask, and stirred the mixed system for 30 min with keeping the temperature at -5~0℃ to make it evenly distributed.</w:t>
      </w:r>
      <w:r w:rsidR="009B4AB5">
        <w:rPr>
          <w:rFonts w:ascii="Times New Roman" w:hAnsi="Times New Roman" w:cs="Times New Roman" w:hint="eastAsia"/>
          <w:sz w:val="22"/>
          <w:szCs w:val="28"/>
        </w:rPr>
        <w:t xml:space="preserve"> </w:t>
      </w:r>
      <w:r w:rsidRPr="009E6E45">
        <w:rPr>
          <w:rFonts w:ascii="Times New Roman" w:hAnsi="Times New Roman" w:cs="Times New Roman"/>
          <w:sz w:val="22"/>
          <w:szCs w:val="28"/>
        </w:rPr>
        <w:t>Next, slowly dropped N-</w:t>
      </w:r>
      <w:proofErr w:type="spellStart"/>
      <w:r w:rsidRPr="009E6E45">
        <w:rPr>
          <w:rFonts w:ascii="Times New Roman" w:hAnsi="Times New Roman" w:cs="Times New Roman"/>
          <w:sz w:val="22"/>
          <w:szCs w:val="28"/>
        </w:rPr>
        <w:t>methyldiethanolamine</w:t>
      </w:r>
      <w:proofErr w:type="spellEnd"/>
      <w:r w:rsidRPr="009E6E45">
        <w:rPr>
          <w:rFonts w:ascii="Times New Roman" w:hAnsi="Times New Roman" w:cs="Times New Roman"/>
          <w:sz w:val="22"/>
          <w:szCs w:val="28"/>
        </w:rPr>
        <w:t xml:space="preserve"> or N, N-bis (3-aminopropyl) methylamine into the mixed system within 60-90 min with the stirring speed of the mixing constant and the pH of the system was less than 7. When the dropping is done, kept the reaction for 6~10 hours, and used sodium hydroxide solution (30</w:t>
      </w:r>
      <w:r w:rsidRPr="009E6E45">
        <w:rPr>
          <w:rFonts w:ascii="Times New Roman" w:hAnsi="Times New Roman" w:cs="Times New Roman"/>
          <w:sz w:val="22"/>
          <w:szCs w:val="28"/>
        </w:rPr>
        <w:t>％</w:t>
      </w:r>
      <w:r w:rsidRPr="009E6E45">
        <w:rPr>
          <w:rFonts w:ascii="Times New Roman" w:hAnsi="Times New Roman" w:cs="Times New Roman"/>
          <w:sz w:val="22"/>
          <w:szCs w:val="28"/>
        </w:rPr>
        <w:t>) to maintain the pH of the system between 5 and 6 meanwhile.</w:t>
      </w:r>
      <w:r w:rsidR="009B4AB5">
        <w:rPr>
          <w:rFonts w:ascii="Times New Roman" w:hAnsi="Times New Roman" w:cs="Times New Roman" w:hint="eastAsia"/>
          <w:sz w:val="22"/>
          <w:szCs w:val="28"/>
        </w:rPr>
        <w:t xml:space="preserve"> </w:t>
      </w:r>
      <w:r w:rsidRPr="009E6E45">
        <w:rPr>
          <w:rFonts w:ascii="Times New Roman" w:hAnsi="Times New Roman" w:cs="Times New Roman"/>
          <w:sz w:val="22"/>
          <w:szCs w:val="28"/>
        </w:rPr>
        <w:t>Last, the mixed system was filtered under reduced pressure</w:t>
      </w:r>
      <w:r w:rsidR="001E588F">
        <w:rPr>
          <w:rFonts w:ascii="Times New Roman" w:hAnsi="Times New Roman" w:cs="Times New Roman"/>
          <w:sz w:val="22"/>
          <w:szCs w:val="28"/>
        </w:rPr>
        <w:t>.</w:t>
      </w:r>
    </w:p>
    <w:p w14:paraId="66735405" w14:textId="195F76B6"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synthesis reaction formula of TADM/TYDM is shown in </w:t>
      </w:r>
      <w:r w:rsidRPr="009E6E45">
        <w:rPr>
          <w:rFonts w:ascii="Times New Roman" w:hAnsi="Times New Roman" w:cs="Times New Roman"/>
          <w:color w:val="00B0F0"/>
          <w:sz w:val="22"/>
          <w:szCs w:val="28"/>
        </w:rPr>
        <w:t>Fig. 1</w:t>
      </w:r>
      <w:r w:rsidRPr="009E6E45">
        <w:rPr>
          <w:rFonts w:ascii="Times New Roman" w:hAnsi="Times New Roman" w:cs="Times New Roman"/>
          <w:sz w:val="22"/>
          <w:szCs w:val="28"/>
        </w:rPr>
        <w:t>.</w:t>
      </w:r>
    </w:p>
    <w:p w14:paraId="716B2419" w14:textId="77777777" w:rsidR="00AB6EC2" w:rsidRPr="009E6E45" w:rsidRDefault="00AB6EC2" w:rsidP="00014B9B">
      <w:pPr>
        <w:spacing w:line="240" w:lineRule="auto"/>
        <w:jc w:val="center"/>
        <w:rPr>
          <w:rFonts w:ascii="Times New Roman" w:hAnsi="Times New Roman" w:cs="Times New Roman"/>
        </w:rPr>
      </w:pPr>
      <w:r w:rsidRPr="009E6E45">
        <w:rPr>
          <w:rFonts w:ascii="Times New Roman" w:hAnsi="Times New Roman" w:cs="Times New Roman"/>
          <w:noProof/>
        </w:rPr>
        <w:drawing>
          <wp:inline distT="0" distB="0" distL="114300" distR="114300" wp14:anchorId="6D3DBD55" wp14:editId="2A718440">
            <wp:extent cx="3505200" cy="46364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536256" cy="467752"/>
                    </a:xfrm>
                    <a:prstGeom prst="rect">
                      <a:avLst/>
                    </a:prstGeom>
                    <a:noFill/>
                    <a:ln>
                      <a:noFill/>
                    </a:ln>
                  </pic:spPr>
                </pic:pic>
              </a:graphicData>
            </a:graphic>
          </wp:inline>
        </w:drawing>
      </w:r>
    </w:p>
    <w:p w14:paraId="3654BC95" w14:textId="77777777" w:rsidR="00AB6EC2" w:rsidRPr="009E6E45" w:rsidRDefault="00AB6EC2" w:rsidP="00014B9B">
      <w:pPr>
        <w:spacing w:line="240" w:lineRule="auto"/>
        <w:jc w:val="center"/>
        <w:rPr>
          <w:rFonts w:ascii="Times New Roman" w:hAnsi="Times New Roman" w:cs="Times New Roman"/>
        </w:rPr>
      </w:pPr>
      <w:r w:rsidRPr="009E6E45">
        <w:rPr>
          <w:rFonts w:ascii="Times New Roman" w:hAnsi="Times New Roman" w:cs="Times New Roman"/>
          <w:noProof/>
        </w:rPr>
        <w:lastRenderedPageBreak/>
        <w:drawing>
          <wp:inline distT="0" distB="0" distL="114300" distR="114300" wp14:anchorId="1E9A5212" wp14:editId="2E1D86E6">
            <wp:extent cx="3535680" cy="547416"/>
            <wp:effectExtent l="0" t="0" r="762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595035" cy="556606"/>
                    </a:xfrm>
                    <a:prstGeom prst="rect">
                      <a:avLst/>
                    </a:prstGeom>
                    <a:noFill/>
                    <a:ln>
                      <a:noFill/>
                    </a:ln>
                  </pic:spPr>
                </pic:pic>
              </a:graphicData>
            </a:graphic>
          </wp:inline>
        </w:drawing>
      </w:r>
    </w:p>
    <w:p w14:paraId="6BD3706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Fig. 1. The synthesis reaction formula of TADM/TYDM</w:t>
      </w:r>
    </w:p>
    <w:p w14:paraId="298B0152" w14:textId="77777777"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2.3 The application of TADM/TYDM</w:t>
      </w:r>
    </w:p>
    <w:p w14:paraId="54BE76BD"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2.3.1 tanning process</w:t>
      </w:r>
    </w:p>
    <w:p w14:paraId="29DE033C" w14:textId="7D7BA1DF"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tanning process was carried on in a quadruple </w:t>
      </w:r>
      <w:proofErr w:type="gramStart"/>
      <w:r w:rsidRPr="009E6E45">
        <w:rPr>
          <w:rFonts w:ascii="Times New Roman" w:hAnsi="Times New Roman" w:cs="Times New Roman"/>
          <w:sz w:val="22"/>
          <w:szCs w:val="28"/>
        </w:rPr>
        <w:t>stainless steel</w:t>
      </w:r>
      <w:proofErr w:type="gramEnd"/>
      <w:r w:rsidRPr="009E6E45">
        <w:rPr>
          <w:rFonts w:ascii="Times New Roman" w:hAnsi="Times New Roman" w:cs="Times New Roman"/>
          <w:sz w:val="22"/>
          <w:szCs w:val="28"/>
        </w:rPr>
        <w:t xml:space="preserve"> drum (GSD400-4, Wuxi </w:t>
      </w:r>
      <w:proofErr w:type="spellStart"/>
      <w:r w:rsidRPr="009E6E45">
        <w:rPr>
          <w:rFonts w:ascii="Times New Roman" w:hAnsi="Times New Roman" w:cs="Times New Roman"/>
          <w:sz w:val="22"/>
          <w:szCs w:val="28"/>
        </w:rPr>
        <w:t>Xinda</w:t>
      </w:r>
      <w:proofErr w:type="spellEnd"/>
      <w:r w:rsidRPr="009E6E45">
        <w:rPr>
          <w:rFonts w:ascii="Times New Roman" w:hAnsi="Times New Roman" w:cs="Times New Roman"/>
          <w:sz w:val="22"/>
          <w:szCs w:val="28"/>
        </w:rPr>
        <w:t xml:space="preserve"> Light Industry Machinery Co., Ltd.). In order to get the best tanning conditions, the tanning process was optimized by the single-factor experiment. The tanning process formula is listed in </w:t>
      </w:r>
      <w:r w:rsidRPr="009E6E45">
        <w:rPr>
          <w:rFonts w:ascii="Times New Roman" w:hAnsi="Times New Roman" w:cs="Times New Roman"/>
          <w:color w:val="00B0F0"/>
          <w:sz w:val="22"/>
          <w:szCs w:val="28"/>
        </w:rPr>
        <w:t>Table 1</w:t>
      </w:r>
      <w:r w:rsidRPr="009E6E45">
        <w:rPr>
          <w:rFonts w:ascii="Times New Roman" w:hAnsi="Times New Roman" w:cs="Times New Roman"/>
          <w:sz w:val="22"/>
          <w:szCs w:val="28"/>
        </w:rPr>
        <w:t xml:space="preserve"> (the dosage of tanning experimental materials is based on the weight of liming skin). </w:t>
      </w:r>
    </w:p>
    <w:p w14:paraId="2FBD2BFB" w14:textId="12E6B256"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Table 1 TADM/TYDM tanning process.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5"/>
        <w:gridCol w:w="1771"/>
        <w:gridCol w:w="1256"/>
        <w:gridCol w:w="1611"/>
        <w:gridCol w:w="1315"/>
        <w:gridCol w:w="1677"/>
      </w:tblGrid>
      <w:tr w:rsidR="00AB6EC2" w:rsidRPr="009E6E45" w14:paraId="32FFDAEF" w14:textId="77777777" w:rsidTr="00282195">
        <w:trPr>
          <w:trHeight w:val="576"/>
          <w:jc w:val="center"/>
        </w:trPr>
        <w:tc>
          <w:tcPr>
            <w:tcW w:w="1303" w:type="dxa"/>
            <w:tcBorders>
              <w:top w:val="single" w:sz="12" w:space="0" w:color="auto"/>
              <w:left w:val="nil"/>
              <w:right w:val="nil"/>
            </w:tcBorders>
            <w:vAlign w:val="center"/>
          </w:tcPr>
          <w:p w14:paraId="074D0C7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Process</w:t>
            </w:r>
          </w:p>
        </w:tc>
        <w:tc>
          <w:tcPr>
            <w:tcW w:w="1710" w:type="dxa"/>
            <w:tcBorders>
              <w:top w:val="single" w:sz="12" w:space="0" w:color="auto"/>
              <w:left w:val="nil"/>
              <w:right w:val="nil"/>
            </w:tcBorders>
            <w:vAlign w:val="center"/>
          </w:tcPr>
          <w:p w14:paraId="31E2C66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Material</w:t>
            </w:r>
          </w:p>
        </w:tc>
        <w:tc>
          <w:tcPr>
            <w:tcW w:w="1258" w:type="dxa"/>
            <w:tcBorders>
              <w:top w:val="single" w:sz="12" w:space="0" w:color="auto"/>
              <w:left w:val="nil"/>
              <w:right w:val="nil"/>
            </w:tcBorders>
            <w:vAlign w:val="center"/>
          </w:tcPr>
          <w:p w14:paraId="63E25394"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Quantity/%</w:t>
            </w:r>
          </w:p>
        </w:tc>
        <w:tc>
          <w:tcPr>
            <w:tcW w:w="1548" w:type="dxa"/>
            <w:tcBorders>
              <w:top w:val="single" w:sz="12" w:space="0" w:color="auto"/>
              <w:left w:val="nil"/>
              <w:right w:val="nil"/>
            </w:tcBorders>
            <w:vAlign w:val="center"/>
          </w:tcPr>
          <w:p w14:paraId="7CAD3FC3"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Temperature/℃</w:t>
            </w:r>
          </w:p>
        </w:tc>
        <w:tc>
          <w:tcPr>
            <w:tcW w:w="1355" w:type="dxa"/>
            <w:tcBorders>
              <w:top w:val="single" w:sz="12" w:space="0" w:color="auto"/>
              <w:left w:val="nil"/>
              <w:right w:val="nil"/>
            </w:tcBorders>
            <w:vAlign w:val="center"/>
          </w:tcPr>
          <w:p w14:paraId="1D74045E" w14:textId="028BD2E6"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Time/</w:t>
            </w:r>
            <w:r w:rsidR="00E541BC">
              <w:rPr>
                <w:rFonts w:ascii="Times New Roman" w:hAnsi="Times New Roman" w:cs="Times New Roman"/>
                <w:sz w:val="22"/>
                <w:szCs w:val="28"/>
              </w:rPr>
              <w:t>h</w:t>
            </w:r>
          </w:p>
        </w:tc>
        <w:tc>
          <w:tcPr>
            <w:tcW w:w="1741" w:type="dxa"/>
            <w:tcBorders>
              <w:top w:val="single" w:sz="12" w:space="0" w:color="auto"/>
              <w:left w:val="nil"/>
              <w:right w:val="nil"/>
            </w:tcBorders>
            <w:vAlign w:val="center"/>
          </w:tcPr>
          <w:p w14:paraId="06D84C9D"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Remark</w:t>
            </w:r>
          </w:p>
        </w:tc>
      </w:tr>
      <w:tr w:rsidR="00AB6EC2" w:rsidRPr="009E6E45" w14:paraId="053C0D9E" w14:textId="77777777" w:rsidTr="00282195">
        <w:trPr>
          <w:trHeight w:val="576"/>
          <w:jc w:val="center"/>
        </w:trPr>
        <w:tc>
          <w:tcPr>
            <w:tcW w:w="1303" w:type="dxa"/>
            <w:tcBorders>
              <w:left w:val="nil"/>
              <w:bottom w:val="nil"/>
              <w:right w:val="nil"/>
            </w:tcBorders>
            <w:vAlign w:val="center"/>
          </w:tcPr>
          <w:p w14:paraId="1C7EC9A2"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Washing</w:t>
            </w:r>
          </w:p>
        </w:tc>
        <w:tc>
          <w:tcPr>
            <w:tcW w:w="1710" w:type="dxa"/>
            <w:tcBorders>
              <w:left w:val="nil"/>
              <w:bottom w:val="nil"/>
              <w:right w:val="nil"/>
            </w:tcBorders>
            <w:vAlign w:val="center"/>
          </w:tcPr>
          <w:p w14:paraId="470A1847"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Water</w:t>
            </w:r>
          </w:p>
        </w:tc>
        <w:tc>
          <w:tcPr>
            <w:tcW w:w="1258" w:type="dxa"/>
            <w:tcBorders>
              <w:left w:val="nil"/>
              <w:bottom w:val="nil"/>
              <w:right w:val="nil"/>
            </w:tcBorders>
            <w:vAlign w:val="center"/>
          </w:tcPr>
          <w:p w14:paraId="6952401F"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200</w:t>
            </w:r>
          </w:p>
        </w:tc>
        <w:tc>
          <w:tcPr>
            <w:tcW w:w="1548" w:type="dxa"/>
            <w:tcBorders>
              <w:left w:val="nil"/>
              <w:bottom w:val="nil"/>
              <w:right w:val="nil"/>
            </w:tcBorders>
            <w:vAlign w:val="center"/>
          </w:tcPr>
          <w:p w14:paraId="1372C76C"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25</w:t>
            </w:r>
          </w:p>
        </w:tc>
        <w:tc>
          <w:tcPr>
            <w:tcW w:w="1355" w:type="dxa"/>
            <w:tcBorders>
              <w:left w:val="nil"/>
              <w:bottom w:val="nil"/>
              <w:right w:val="nil"/>
            </w:tcBorders>
            <w:vAlign w:val="center"/>
          </w:tcPr>
          <w:p w14:paraId="35592BC3" w14:textId="77777777" w:rsidR="00AB6EC2" w:rsidRPr="002552E1" w:rsidRDefault="00AB6EC2" w:rsidP="00014B9B">
            <w:pPr>
              <w:spacing w:line="240" w:lineRule="auto"/>
              <w:jc w:val="center"/>
              <w:rPr>
                <w:rFonts w:ascii="Times New Roman" w:hAnsi="Times New Roman" w:cs="Times New Roman"/>
                <w:sz w:val="22"/>
                <w:szCs w:val="28"/>
              </w:rPr>
            </w:pPr>
          </w:p>
        </w:tc>
        <w:tc>
          <w:tcPr>
            <w:tcW w:w="1741" w:type="dxa"/>
            <w:tcBorders>
              <w:left w:val="nil"/>
              <w:bottom w:val="nil"/>
              <w:right w:val="nil"/>
            </w:tcBorders>
            <w:vAlign w:val="center"/>
          </w:tcPr>
          <w:p w14:paraId="38F0B427"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556DC98D" w14:textId="77777777" w:rsidTr="00282195">
        <w:trPr>
          <w:trHeight w:val="576"/>
          <w:jc w:val="center"/>
        </w:trPr>
        <w:tc>
          <w:tcPr>
            <w:tcW w:w="1303" w:type="dxa"/>
            <w:tcBorders>
              <w:top w:val="nil"/>
              <w:left w:val="nil"/>
              <w:bottom w:val="nil"/>
              <w:right w:val="nil"/>
            </w:tcBorders>
            <w:vAlign w:val="center"/>
          </w:tcPr>
          <w:p w14:paraId="6BE32AE1" w14:textId="77777777" w:rsidR="00AB6EC2" w:rsidRPr="002552E1" w:rsidRDefault="00AB6EC2" w:rsidP="00014B9B">
            <w:pPr>
              <w:spacing w:line="240" w:lineRule="auto"/>
              <w:jc w:val="center"/>
              <w:rPr>
                <w:rFonts w:ascii="Times New Roman" w:hAnsi="Times New Roman" w:cs="Times New Roman"/>
                <w:sz w:val="22"/>
                <w:szCs w:val="28"/>
              </w:rPr>
            </w:pPr>
          </w:p>
        </w:tc>
        <w:tc>
          <w:tcPr>
            <w:tcW w:w="1710" w:type="dxa"/>
            <w:tcBorders>
              <w:top w:val="nil"/>
              <w:left w:val="nil"/>
              <w:bottom w:val="nil"/>
              <w:right w:val="nil"/>
            </w:tcBorders>
            <w:vAlign w:val="center"/>
          </w:tcPr>
          <w:p w14:paraId="04F0FAB2"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Degreasing agent</w:t>
            </w:r>
          </w:p>
        </w:tc>
        <w:tc>
          <w:tcPr>
            <w:tcW w:w="1258" w:type="dxa"/>
            <w:tcBorders>
              <w:top w:val="nil"/>
              <w:left w:val="nil"/>
              <w:bottom w:val="nil"/>
              <w:right w:val="nil"/>
            </w:tcBorders>
            <w:vAlign w:val="center"/>
          </w:tcPr>
          <w:p w14:paraId="2BCE230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0.2</w:t>
            </w:r>
          </w:p>
        </w:tc>
        <w:tc>
          <w:tcPr>
            <w:tcW w:w="1548" w:type="dxa"/>
            <w:tcBorders>
              <w:top w:val="nil"/>
              <w:left w:val="nil"/>
              <w:bottom w:val="nil"/>
              <w:right w:val="nil"/>
            </w:tcBorders>
            <w:vAlign w:val="center"/>
          </w:tcPr>
          <w:p w14:paraId="1E21BAE0" w14:textId="77777777" w:rsidR="00AB6EC2" w:rsidRPr="002552E1" w:rsidRDefault="00AB6EC2" w:rsidP="00014B9B">
            <w:pPr>
              <w:spacing w:line="240" w:lineRule="auto"/>
              <w:jc w:val="center"/>
              <w:rPr>
                <w:rFonts w:ascii="Times New Roman" w:hAnsi="Times New Roman" w:cs="Times New Roman"/>
                <w:sz w:val="22"/>
                <w:szCs w:val="28"/>
              </w:rPr>
            </w:pPr>
          </w:p>
        </w:tc>
        <w:tc>
          <w:tcPr>
            <w:tcW w:w="1355" w:type="dxa"/>
            <w:tcBorders>
              <w:top w:val="nil"/>
              <w:left w:val="nil"/>
              <w:bottom w:val="nil"/>
              <w:right w:val="nil"/>
            </w:tcBorders>
            <w:vAlign w:val="center"/>
          </w:tcPr>
          <w:p w14:paraId="0F0AF13B" w14:textId="76DD430E" w:rsidR="00AB6EC2" w:rsidRPr="002552E1" w:rsidRDefault="00E541BC" w:rsidP="00014B9B">
            <w:pPr>
              <w:spacing w:line="240" w:lineRule="auto"/>
              <w:jc w:val="center"/>
              <w:rPr>
                <w:rFonts w:ascii="Times New Roman" w:hAnsi="Times New Roman" w:cs="Times New Roman"/>
                <w:sz w:val="22"/>
                <w:szCs w:val="28"/>
              </w:rPr>
            </w:pPr>
            <w:r>
              <w:rPr>
                <w:rFonts w:ascii="Times New Roman" w:hAnsi="Times New Roman" w:cs="Times New Roman" w:hint="eastAsia"/>
                <w:sz w:val="22"/>
                <w:szCs w:val="28"/>
              </w:rPr>
              <w:t>0</w:t>
            </w:r>
            <w:r>
              <w:rPr>
                <w:rFonts w:ascii="Times New Roman" w:hAnsi="Times New Roman" w:cs="Times New Roman"/>
                <w:sz w:val="22"/>
                <w:szCs w:val="28"/>
              </w:rPr>
              <w:t>.5</w:t>
            </w:r>
          </w:p>
        </w:tc>
        <w:tc>
          <w:tcPr>
            <w:tcW w:w="1741" w:type="dxa"/>
            <w:tcBorders>
              <w:top w:val="nil"/>
              <w:left w:val="nil"/>
              <w:bottom w:val="nil"/>
              <w:right w:val="nil"/>
            </w:tcBorders>
            <w:vAlign w:val="center"/>
          </w:tcPr>
          <w:p w14:paraId="31D50D5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Drain</w:t>
            </w:r>
          </w:p>
        </w:tc>
      </w:tr>
      <w:tr w:rsidR="00AB6EC2" w:rsidRPr="009E6E45" w14:paraId="33B2ABD6" w14:textId="77777777" w:rsidTr="00282195">
        <w:trPr>
          <w:trHeight w:val="576"/>
          <w:jc w:val="center"/>
        </w:trPr>
        <w:tc>
          <w:tcPr>
            <w:tcW w:w="1303" w:type="dxa"/>
            <w:tcBorders>
              <w:top w:val="nil"/>
              <w:left w:val="nil"/>
              <w:bottom w:val="nil"/>
              <w:right w:val="nil"/>
            </w:tcBorders>
            <w:vAlign w:val="center"/>
          </w:tcPr>
          <w:p w14:paraId="6FDA053B"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Tanning</w:t>
            </w:r>
          </w:p>
        </w:tc>
        <w:tc>
          <w:tcPr>
            <w:tcW w:w="1710" w:type="dxa"/>
            <w:tcBorders>
              <w:top w:val="nil"/>
              <w:left w:val="nil"/>
              <w:bottom w:val="nil"/>
              <w:right w:val="nil"/>
            </w:tcBorders>
            <w:vAlign w:val="center"/>
          </w:tcPr>
          <w:p w14:paraId="1A078E9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Water</w:t>
            </w:r>
          </w:p>
        </w:tc>
        <w:tc>
          <w:tcPr>
            <w:tcW w:w="1258" w:type="dxa"/>
            <w:tcBorders>
              <w:top w:val="nil"/>
              <w:left w:val="nil"/>
              <w:bottom w:val="nil"/>
              <w:right w:val="nil"/>
            </w:tcBorders>
            <w:vAlign w:val="center"/>
          </w:tcPr>
          <w:p w14:paraId="2EF4F3F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180/80</w:t>
            </w:r>
          </w:p>
        </w:tc>
        <w:tc>
          <w:tcPr>
            <w:tcW w:w="1548" w:type="dxa"/>
            <w:tcBorders>
              <w:top w:val="nil"/>
              <w:left w:val="nil"/>
              <w:bottom w:val="nil"/>
              <w:right w:val="nil"/>
            </w:tcBorders>
            <w:vAlign w:val="center"/>
          </w:tcPr>
          <w:p w14:paraId="064039C7"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25</w:t>
            </w:r>
          </w:p>
        </w:tc>
        <w:tc>
          <w:tcPr>
            <w:tcW w:w="1355" w:type="dxa"/>
            <w:tcBorders>
              <w:top w:val="nil"/>
              <w:left w:val="nil"/>
              <w:bottom w:val="nil"/>
              <w:right w:val="nil"/>
            </w:tcBorders>
            <w:vAlign w:val="center"/>
          </w:tcPr>
          <w:p w14:paraId="68F5421C" w14:textId="77777777" w:rsidR="00AB6EC2" w:rsidRPr="002552E1" w:rsidRDefault="00AB6EC2" w:rsidP="00014B9B">
            <w:pPr>
              <w:spacing w:line="240" w:lineRule="auto"/>
              <w:jc w:val="center"/>
              <w:rPr>
                <w:rFonts w:ascii="Times New Roman" w:hAnsi="Times New Roman" w:cs="Times New Roman"/>
                <w:sz w:val="22"/>
                <w:szCs w:val="28"/>
              </w:rPr>
            </w:pPr>
          </w:p>
        </w:tc>
        <w:tc>
          <w:tcPr>
            <w:tcW w:w="1741" w:type="dxa"/>
            <w:tcBorders>
              <w:top w:val="nil"/>
              <w:left w:val="nil"/>
              <w:bottom w:val="nil"/>
              <w:right w:val="nil"/>
            </w:tcBorders>
            <w:vAlign w:val="center"/>
          </w:tcPr>
          <w:p w14:paraId="23F61C91"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3A1C4575" w14:textId="77777777" w:rsidTr="00282195">
        <w:trPr>
          <w:trHeight w:val="576"/>
          <w:jc w:val="center"/>
        </w:trPr>
        <w:tc>
          <w:tcPr>
            <w:tcW w:w="1303" w:type="dxa"/>
            <w:tcBorders>
              <w:top w:val="nil"/>
              <w:left w:val="nil"/>
              <w:bottom w:val="nil"/>
              <w:right w:val="nil"/>
            </w:tcBorders>
            <w:vAlign w:val="center"/>
          </w:tcPr>
          <w:p w14:paraId="6876FD51" w14:textId="77777777" w:rsidR="00AB6EC2" w:rsidRPr="002552E1" w:rsidRDefault="00AB6EC2" w:rsidP="00014B9B">
            <w:pPr>
              <w:spacing w:line="240" w:lineRule="auto"/>
              <w:jc w:val="center"/>
              <w:rPr>
                <w:rFonts w:ascii="Times New Roman" w:hAnsi="Times New Roman" w:cs="Times New Roman"/>
                <w:sz w:val="22"/>
                <w:szCs w:val="28"/>
              </w:rPr>
            </w:pPr>
          </w:p>
        </w:tc>
        <w:tc>
          <w:tcPr>
            <w:tcW w:w="1710" w:type="dxa"/>
            <w:tcBorders>
              <w:top w:val="nil"/>
              <w:left w:val="nil"/>
              <w:bottom w:val="nil"/>
              <w:right w:val="nil"/>
            </w:tcBorders>
            <w:vAlign w:val="center"/>
          </w:tcPr>
          <w:p w14:paraId="37E0FEB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TADM/TYDM</w:t>
            </w:r>
          </w:p>
        </w:tc>
        <w:tc>
          <w:tcPr>
            <w:tcW w:w="1258" w:type="dxa"/>
            <w:tcBorders>
              <w:top w:val="nil"/>
              <w:left w:val="nil"/>
              <w:bottom w:val="nil"/>
              <w:right w:val="nil"/>
            </w:tcBorders>
            <w:vAlign w:val="center"/>
          </w:tcPr>
          <w:p w14:paraId="4D97A637"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15/15</w:t>
            </w:r>
          </w:p>
        </w:tc>
        <w:tc>
          <w:tcPr>
            <w:tcW w:w="1548" w:type="dxa"/>
            <w:tcBorders>
              <w:top w:val="nil"/>
              <w:left w:val="nil"/>
              <w:bottom w:val="nil"/>
              <w:right w:val="nil"/>
            </w:tcBorders>
            <w:vAlign w:val="center"/>
          </w:tcPr>
          <w:p w14:paraId="4DD0649F" w14:textId="77777777" w:rsidR="00AB6EC2" w:rsidRPr="002552E1" w:rsidRDefault="00AB6EC2" w:rsidP="00014B9B">
            <w:pPr>
              <w:spacing w:line="240" w:lineRule="auto"/>
              <w:jc w:val="center"/>
              <w:rPr>
                <w:rFonts w:ascii="Times New Roman" w:hAnsi="Times New Roman" w:cs="Times New Roman"/>
                <w:sz w:val="22"/>
                <w:szCs w:val="28"/>
              </w:rPr>
            </w:pPr>
          </w:p>
        </w:tc>
        <w:tc>
          <w:tcPr>
            <w:tcW w:w="1355" w:type="dxa"/>
            <w:tcBorders>
              <w:top w:val="nil"/>
              <w:left w:val="nil"/>
              <w:bottom w:val="nil"/>
              <w:right w:val="nil"/>
            </w:tcBorders>
            <w:vAlign w:val="center"/>
          </w:tcPr>
          <w:p w14:paraId="4EB0FD0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2.0/1.5</w:t>
            </w:r>
          </w:p>
        </w:tc>
        <w:tc>
          <w:tcPr>
            <w:tcW w:w="1741" w:type="dxa"/>
            <w:tcBorders>
              <w:top w:val="nil"/>
              <w:left w:val="nil"/>
              <w:bottom w:val="nil"/>
              <w:right w:val="nil"/>
            </w:tcBorders>
            <w:vAlign w:val="center"/>
          </w:tcPr>
          <w:p w14:paraId="76E7EA81"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3A8A2414" w14:textId="77777777" w:rsidTr="00282195">
        <w:trPr>
          <w:trHeight w:val="576"/>
          <w:jc w:val="center"/>
        </w:trPr>
        <w:tc>
          <w:tcPr>
            <w:tcW w:w="1303" w:type="dxa"/>
            <w:tcBorders>
              <w:top w:val="nil"/>
              <w:left w:val="nil"/>
              <w:bottom w:val="nil"/>
              <w:right w:val="nil"/>
            </w:tcBorders>
            <w:vAlign w:val="center"/>
          </w:tcPr>
          <w:p w14:paraId="69A1773D" w14:textId="77777777" w:rsidR="00AB6EC2" w:rsidRPr="002552E1" w:rsidRDefault="00AB6EC2" w:rsidP="00014B9B">
            <w:pPr>
              <w:spacing w:line="240" w:lineRule="auto"/>
              <w:jc w:val="center"/>
              <w:rPr>
                <w:rFonts w:ascii="Times New Roman" w:hAnsi="Times New Roman" w:cs="Times New Roman"/>
                <w:sz w:val="22"/>
                <w:szCs w:val="28"/>
              </w:rPr>
            </w:pPr>
          </w:p>
        </w:tc>
        <w:tc>
          <w:tcPr>
            <w:tcW w:w="1710" w:type="dxa"/>
            <w:tcBorders>
              <w:top w:val="nil"/>
              <w:left w:val="nil"/>
              <w:bottom w:val="nil"/>
              <w:right w:val="nil"/>
            </w:tcBorders>
            <w:vAlign w:val="center"/>
          </w:tcPr>
          <w:p w14:paraId="726841EA"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Dispersed tannins</w:t>
            </w:r>
          </w:p>
        </w:tc>
        <w:tc>
          <w:tcPr>
            <w:tcW w:w="1258" w:type="dxa"/>
            <w:tcBorders>
              <w:top w:val="nil"/>
              <w:left w:val="nil"/>
              <w:bottom w:val="nil"/>
              <w:right w:val="nil"/>
            </w:tcBorders>
            <w:vAlign w:val="center"/>
          </w:tcPr>
          <w:p w14:paraId="24B59749"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0.5</w:t>
            </w:r>
          </w:p>
        </w:tc>
        <w:tc>
          <w:tcPr>
            <w:tcW w:w="1548" w:type="dxa"/>
            <w:tcBorders>
              <w:top w:val="nil"/>
              <w:left w:val="nil"/>
              <w:bottom w:val="nil"/>
              <w:right w:val="nil"/>
            </w:tcBorders>
            <w:vAlign w:val="center"/>
          </w:tcPr>
          <w:p w14:paraId="657986F0" w14:textId="77777777" w:rsidR="00AB6EC2" w:rsidRPr="002552E1" w:rsidRDefault="00AB6EC2" w:rsidP="00014B9B">
            <w:pPr>
              <w:spacing w:line="240" w:lineRule="auto"/>
              <w:jc w:val="center"/>
              <w:rPr>
                <w:rFonts w:ascii="Times New Roman" w:hAnsi="Times New Roman" w:cs="Times New Roman"/>
                <w:sz w:val="22"/>
                <w:szCs w:val="28"/>
              </w:rPr>
            </w:pPr>
          </w:p>
        </w:tc>
        <w:tc>
          <w:tcPr>
            <w:tcW w:w="1355" w:type="dxa"/>
            <w:tcBorders>
              <w:top w:val="nil"/>
              <w:left w:val="nil"/>
              <w:bottom w:val="nil"/>
              <w:right w:val="nil"/>
            </w:tcBorders>
            <w:vAlign w:val="center"/>
          </w:tcPr>
          <w:p w14:paraId="023A809B" w14:textId="77777777" w:rsidR="00AB6EC2" w:rsidRPr="002552E1" w:rsidRDefault="00AB6EC2" w:rsidP="00014B9B">
            <w:pPr>
              <w:spacing w:line="240" w:lineRule="auto"/>
              <w:jc w:val="center"/>
              <w:rPr>
                <w:rFonts w:ascii="Times New Roman" w:hAnsi="Times New Roman" w:cs="Times New Roman"/>
                <w:sz w:val="22"/>
                <w:szCs w:val="28"/>
              </w:rPr>
            </w:pPr>
          </w:p>
        </w:tc>
        <w:tc>
          <w:tcPr>
            <w:tcW w:w="1741" w:type="dxa"/>
            <w:tcBorders>
              <w:top w:val="nil"/>
              <w:left w:val="nil"/>
              <w:bottom w:val="nil"/>
              <w:right w:val="nil"/>
            </w:tcBorders>
            <w:vAlign w:val="center"/>
          </w:tcPr>
          <w:p w14:paraId="19645E80"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5491B87F" w14:textId="77777777" w:rsidTr="00282195">
        <w:trPr>
          <w:trHeight w:val="576"/>
          <w:jc w:val="center"/>
        </w:trPr>
        <w:tc>
          <w:tcPr>
            <w:tcW w:w="1303" w:type="dxa"/>
            <w:tcBorders>
              <w:top w:val="nil"/>
              <w:left w:val="nil"/>
              <w:bottom w:val="nil"/>
              <w:right w:val="nil"/>
            </w:tcBorders>
            <w:vAlign w:val="center"/>
          </w:tcPr>
          <w:p w14:paraId="6096D9FF" w14:textId="77777777" w:rsidR="00AB6EC2" w:rsidRPr="002552E1" w:rsidRDefault="00AB6EC2" w:rsidP="00014B9B">
            <w:pPr>
              <w:spacing w:line="240" w:lineRule="auto"/>
              <w:jc w:val="center"/>
              <w:rPr>
                <w:rFonts w:ascii="Times New Roman" w:hAnsi="Times New Roman" w:cs="Times New Roman"/>
                <w:sz w:val="22"/>
                <w:szCs w:val="28"/>
              </w:rPr>
            </w:pPr>
          </w:p>
        </w:tc>
        <w:tc>
          <w:tcPr>
            <w:tcW w:w="1710" w:type="dxa"/>
            <w:tcBorders>
              <w:top w:val="nil"/>
              <w:left w:val="nil"/>
              <w:bottom w:val="nil"/>
              <w:right w:val="nil"/>
            </w:tcBorders>
            <w:vAlign w:val="center"/>
          </w:tcPr>
          <w:p w14:paraId="1635F776"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Penetrant</w:t>
            </w:r>
          </w:p>
        </w:tc>
        <w:tc>
          <w:tcPr>
            <w:tcW w:w="1258" w:type="dxa"/>
            <w:tcBorders>
              <w:top w:val="nil"/>
              <w:left w:val="nil"/>
              <w:bottom w:val="nil"/>
              <w:right w:val="nil"/>
            </w:tcBorders>
            <w:vAlign w:val="center"/>
          </w:tcPr>
          <w:p w14:paraId="2F632BF5"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0.5</w:t>
            </w:r>
          </w:p>
        </w:tc>
        <w:tc>
          <w:tcPr>
            <w:tcW w:w="1548" w:type="dxa"/>
            <w:tcBorders>
              <w:top w:val="nil"/>
              <w:left w:val="nil"/>
              <w:bottom w:val="nil"/>
              <w:right w:val="nil"/>
            </w:tcBorders>
            <w:vAlign w:val="center"/>
          </w:tcPr>
          <w:p w14:paraId="0A9A116D" w14:textId="77777777" w:rsidR="00AB6EC2" w:rsidRPr="002552E1" w:rsidRDefault="00AB6EC2" w:rsidP="00014B9B">
            <w:pPr>
              <w:spacing w:line="240" w:lineRule="auto"/>
              <w:jc w:val="center"/>
              <w:rPr>
                <w:rFonts w:ascii="Times New Roman" w:hAnsi="Times New Roman" w:cs="Times New Roman"/>
                <w:sz w:val="22"/>
                <w:szCs w:val="28"/>
              </w:rPr>
            </w:pPr>
          </w:p>
        </w:tc>
        <w:tc>
          <w:tcPr>
            <w:tcW w:w="1355" w:type="dxa"/>
            <w:tcBorders>
              <w:top w:val="nil"/>
              <w:left w:val="nil"/>
              <w:bottom w:val="nil"/>
              <w:right w:val="nil"/>
            </w:tcBorders>
            <w:vAlign w:val="center"/>
          </w:tcPr>
          <w:p w14:paraId="539B37A5" w14:textId="77777777" w:rsidR="00AB6EC2" w:rsidRPr="002552E1" w:rsidRDefault="00AB6EC2" w:rsidP="00014B9B">
            <w:pPr>
              <w:spacing w:line="240" w:lineRule="auto"/>
              <w:jc w:val="center"/>
              <w:rPr>
                <w:rFonts w:ascii="Times New Roman" w:hAnsi="Times New Roman" w:cs="Times New Roman"/>
                <w:sz w:val="22"/>
                <w:szCs w:val="28"/>
              </w:rPr>
            </w:pPr>
          </w:p>
        </w:tc>
        <w:tc>
          <w:tcPr>
            <w:tcW w:w="1741" w:type="dxa"/>
            <w:tcBorders>
              <w:top w:val="nil"/>
              <w:left w:val="nil"/>
              <w:bottom w:val="nil"/>
              <w:right w:val="nil"/>
            </w:tcBorders>
            <w:vAlign w:val="center"/>
          </w:tcPr>
          <w:p w14:paraId="04B2A5DD"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39681A24" w14:textId="77777777" w:rsidTr="00282195">
        <w:trPr>
          <w:trHeight w:val="576"/>
          <w:jc w:val="center"/>
        </w:trPr>
        <w:tc>
          <w:tcPr>
            <w:tcW w:w="1303" w:type="dxa"/>
            <w:tcBorders>
              <w:top w:val="nil"/>
              <w:left w:val="nil"/>
              <w:bottom w:val="nil"/>
              <w:right w:val="nil"/>
            </w:tcBorders>
            <w:vAlign w:val="center"/>
          </w:tcPr>
          <w:p w14:paraId="755FB63A"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Basifying</w:t>
            </w:r>
          </w:p>
        </w:tc>
        <w:tc>
          <w:tcPr>
            <w:tcW w:w="1710" w:type="dxa"/>
            <w:tcBorders>
              <w:top w:val="nil"/>
              <w:left w:val="nil"/>
              <w:bottom w:val="nil"/>
              <w:right w:val="nil"/>
            </w:tcBorders>
            <w:vAlign w:val="center"/>
          </w:tcPr>
          <w:p w14:paraId="73DEC3F5"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NaHCO</w:t>
            </w:r>
            <w:r w:rsidRPr="002552E1">
              <w:rPr>
                <w:rFonts w:ascii="Times New Roman" w:hAnsi="Times New Roman" w:cs="Times New Roman"/>
                <w:sz w:val="22"/>
                <w:szCs w:val="28"/>
                <w:vertAlign w:val="subscript"/>
              </w:rPr>
              <w:t>3</w:t>
            </w:r>
            <w:r w:rsidRPr="002552E1">
              <w:rPr>
                <w:rFonts w:ascii="Times New Roman" w:hAnsi="Times New Roman" w:cs="Times New Roman"/>
                <w:sz w:val="22"/>
                <w:szCs w:val="28"/>
              </w:rPr>
              <w:t>/Na</w:t>
            </w:r>
            <w:r w:rsidRPr="002552E1">
              <w:rPr>
                <w:rFonts w:ascii="Times New Roman" w:hAnsi="Times New Roman" w:cs="Times New Roman"/>
                <w:sz w:val="22"/>
                <w:szCs w:val="28"/>
                <w:vertAlign w:val="subscript"/>
              </w:rPr>
              <w:t>2</w:t>
            </w:r>
            <w:r w:rsidRPr="002552E1">
              <w:rPr>
                <w:rFonts w:ascii="Times New Roman" w:hAnsi="Times New Roman" w:cs="Times New Roman"/>
                <w:sz w:val="22"/>
                <w:szCs w:val="28"/>
              </w:rPr>
              <w:t>CO</w:t>
            </w:r>
            <w:r w:rsidRPr="002552E1">
              <w:rPr>
                <w:rFonts w:ascii="Times New Roman" w:hAnsi="Times New Roman" w:cs="Times New Roman"/>
                <w:sz w:val="22"/>
                <w:szCs w:val="28"/>
                <w:vertAlign w:val="subscript"/>
              </w:rPr>
              <w:t>3</w:t>
            </w:r>
          </w:p>
        </w:tc>
        <w:tc>
          <w:tcPr>
            <w:tcW w:w="1258" w:type="dxa"/>
            <w:tcBorders>
              <w:top w:val="nil"/>
              <w:left w:val="nil"/>
              <w:bottom w:val="nil"/>
              <w:right w:val="nil"/>
            </w:tcBorders>
            <w:vAlign w:val="center"/>
          </w:tcPr>
          <w:p w14:paraId="441075A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1.5</w:t>
            </w:r>
          </w:p>
        </w:tc>
        <w:tc>
          <w:tcPr>
            <w:tcW w:w="1548" w:type="dxa"/>
            <w:tcBorders>
              <w:top w:val="nil"/>
              <w:left w:val="nil"/>
              <w:bottom w:val="nil"/>
              <w:right w:val="nil"/>
            </w:tcBorders>
            <w:vAlign w:val="center"/>
          </w:tcPr>
          <w:p w14:paraId="467D836B"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35</w:t>
            </w:r>
          </w:p>
        </w:tc>
        <w:tc>
          <w:tcPr>
            <w:tcW w:w="1355" w:type="dxa"/>
            <w:tcBorders>
              <w:top w:val="nil"/>
              <w:left w:val="nil"/>
              <w:bottom w:val="nil"/>
              <w:right w:val="nil"/>
            </w:tcBorders>
            <w:vAlign w:val="center"/>
          </w:tcPr>
          <w:p w14:paraId="5827893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2.0/1.5</w:t>
            </w:r>
          </w:p>
        </w:tc>
        <w:tc>
          <w:tcPr>
            <w:tcW w:w="1741" w:type="dxa"/>
            <w:tcBorders>
              <w:top w:val="nil"/>
              <w:left w:val="nil"/>
              <w:bottom w:val="nil"/>
              <w:right w:val="nil"/>
            </w:tcBorders>
            <w:vAlign w:val="center"/>
          </w:tcPr>
          <w:p w14:paraId="7FC81204"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pH=6.0</w:t>
            </w:r>
          </w:p>
        </w:tc>
      </w:tr>
      <w:tr w:rsidR="00AB6EC2" w:rsidRPr="009E6E45" w14:paraId="2347E30C" w14:textId="77777777" w:rsidTr="00282195">
        <w:trPr>
          <w:trHeight w:val="576"/>
          <w:jc w:val="center"/>
        </w:trPr>
        <w:tc>
          <w:tcPr>
            <w:tcW w:w="1303" w:type="dxa"/>
            <w:tcBorders>
              <w:top w:val="nil"/>
              <w:left w:val="nil"/>
              <w:bottom w:val="single" w:sz="12" w:space="0" w:color="auto"/>
              <w:right w:val="nil"/>
            </w:tcBorders>
            <w:vAlign w:val="center"/>
          </w:tcPr>
          <w:p w14:paraId="69BFA62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Diluting</w:t>
            </w:r>
          </w:p>
        </w:tc>
        <w:tc>
          <w:tcPr>
            <w:tcW w:w="1710" w:type="dxa"/>
            <w:tcBorders>
              <w:top w:val="nil"/>
              <w:left w:val="nil"/>
              <w:bottom w:val="single" w:sz="12" w:space="0" w:color="auto"/>
              <w:right w:val="nil"/>
            </w:tcBorders>
            <w:vAlign w:val="center"/>
          </w:tcPr>
          <w:p w14:paraId="78550BAA"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Water</w:t>
            </w:r>
          </w:p>
        </w:tc>
        <w:tc>
          <w:tcPr>
            <w:tcW w:w="1258" w:type="dxa"/>
            <w:tcBorders>
              <w:top w:val="nil"/>
              <w:left w:val="nil"/>
              <w:bottom w:val="single" w:sz="12" w:space="0" w:color="auto"/>
              <w:right w:val="nil"/>
            </w:tcBorders>
            <w:vAlign w:val="center"/>
          </w:tcPr>
          <w:p w14:paraId="71AD642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20</w:t>
            </w:r>
          </w:p>
        </w:tc>
        <w:tc>
          <w:tcPr>
            <w:tcW w:w="1548" w:type="dxa"/>
            <w:tcBorders>
              <w:top w:val="nil"/>
              <w:left w:val="nil"/>
              <w:bottom w:val="single" w:sz="12" w:space="0" w:color="auto"/>
              <w:right w:val="nil"/>
            </w:tcBorders>
            <w:vAlign w:val="center"/>
          </w:tcPr>
          <w:p w14:paraId="23E72B12"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50</w:t>
            </w:r>
          </w:p>
        </w:tc>
        <w:tc>
          <w:tcPr>
            <w:tcW w:w="1355" w:type="dxa"/>
            <w:tcBorders>
              <w:top w:val="nil"/>
              <w:left w:val="nil"/>
              <w:bottom w:val="single" w:sz="12" w:space="0" w:color="auto"/>
              <w:right w:val="nil"/>
            </w:tcBorders>
            <w:vAlign w:val="center"/>
          </w:tcPr>
          <w:p w14:paraId="766C065C"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4.0/4.0</w:t>
            </w:r>
          </w:p>
        </w:tc>
        <w:tc>
          <w:tcPr>
            <w:tcW w:w="1741" w:type="dxa"/>
            <w:tcBorders>
              <w:top w:val="nil"/>
              <w:left w:val="nil"/>
              <w:bottom w:val="single" w:sz="12" w:space="0" w:color="auto"/>
              <w:right w:val="nil"/>
            </w:tcBorders>
            <w:vAlign w:val="center"/>
          </w:tcPr>
          <w:p w14:paraId="293CF9CC" w14:textId="77777777" w:rsidR="00AB6EC2" w:rsidRPr="002552E1" w:rsidRDefault="00AB6EC2" w:rsidP="00014B9B">
            <w:pPr>
              <w:spacing w:line="240" w:lineRule="auto"/>
              <w:jc w:val="center"/>
              <w:rPr>
                <w:rFonts w:ascii="Times New Roman" w:hAnsi="Times New Roman" w:cs="Times New Roman"/>
                <w:sz w:val="22"/>
                <w:szCs w:val="28"/>
              </w:rPr>
            </w:pPr>
          </w:p>
        </w:tc>
      </w:tr>
    </w:tbl>
    <w:p w14:paraId="17DE1855" w14:textId="77777777" w:rsidR="00AB6EC2" w:rsidRPr="002552E1" w:rsidRDefault="00AB6EC2" w:rsidP="00014B9B">
      <w:pPr>
        <w:spacing w:line="240" w:lineRule="auto"/>
        <w:rPr>
          <w:rFonts w:ascii="Times New Roman" w:hAnsi="Times New Roman" w:cs="Times New Roman"/>
          <w:sz w:val="22"/>
          <w:szCs w:val="28"/>
        </w:rPr>
      </w:pPr>
      <w:r w:rsidRPr="002552E1">
        <w:rPr>
          <w:rFonts w:ascii="Times New Roman" w:hAnsi="Times New Roman" w:cs="Times New Roman"/>
          <w:sz w:val="22"/>
          <w:szCs w:val="28"/>
        </w:rPr>
        <w:t>Note: The solids content of TADM and TYDM tanning agents is 25% and 40% respectively.</w:t>
      </w:r>
    </w:p>
    <w:p w14:paraId="3E58279B"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2.3.2 Dyeing and oiling process</w:t>
      </w:r>
    </w:p>
    <w:p w14:paraId="56F43E06" w14:textId="6803541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Took the crust tanned by a TADM/TYDM tanning agent under the optimal process (obtained by dividing the sheep-softened skin along the dorsal line and tanning) and let it age for 2~3 days, the moisture content of the crust was maintained at 40~50%, and then dyed and oiled it after weighing (the mass of the material in each step in the dyeing process is calculated as a percentage of this mass), and last compared TADM/TYDM dyed leather and F-90 dyed leather. The dyeing process formula was shown in </w:t>
      </w:r>
      <w:r w:rsidRPr="009E6E45">
        <w:rPr>
          <w:rFonts w:ascii="Times New Roman" w:hAnsi="Times New Roman" w:cs="Times New Roman"/>
          <w:color w:val="00B0F0"/>
          <w:sz w:val="22"/>
          <w:szCs w:val="28"/>
        </w:rPr>
        <w:t>Table 2</w:t>
      </w:r>
      <w:r w:rsidRPr="009E6E45">
        <w:rPr>
          <w:rFonts w:ascii="Times New Roman" w:hAnsi="Times New Roman" w:cs="Times New Roman"/>
          <w:sz w:val="22"/>
          <w:szCs w:val="28"/>
        </w:rPr>
        <w:t xml:space="preserve">. </w:t>
      </w:r>
    </w:p>
    <w:p w14:paraId="5372FB59" w14:textId="08D0D561"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Table 2 Dyeing and oiling process of TADM/TYDM tanning leather</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268"/>
        <w:gridCol w:w="1238"/>
        <w:gridCol w:w="1611"/>
        <w:gridCol w:w="1164"/>
        <w:gridCol w:w="2249"/>
      </w:tblGrid>
      <w:tr w:rsidR="00AB6EC2" w:rsidRPr="009E6E45" w14:paraId="7818C1ED" w14:textId="77777777" w:rsidTr="00282195">
        <w:trPr>
          <w:trHeight w:val="576"/>
          <w:jc w:val="center"/>
        </w:trPr>
        <w:tc>
          <w:tcPr>
            <w:tcW w:w="1352" w:type="dxa"/>
            <w:tcBorders>
              <w:top w:val="single" w:sz="12" w:space="0" w:color="auto"/>
              <w:left w:val="nil"/>
              <w:bottom w:val="single" w:sz="4" w:space="0" w:color="auto"/>
              <w:right w:val="nil"/>
            </w:tcBorders>
            <w:vAlign w:val="center"/>
          </w:tcPr>
          <w:p w14:paraId="7D217473"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Process</w:t>
            </w:r>
          </w:p>
        </w:tc>
        <w:tc>
          <w:tcPr>
            <w:tcW w:w="1277" w:type="dxa"/>
            <w:tcBorders>
              <w:top w:val="single" w:sz="12" w:space="0" w:color="auto"/>
              <w:left w:val="nil"/>
              <w:bottom w:val="single" w:sz="4" w:space="0" w:color="auto"/>
              <w:right w:val="nil"/>
            </w:tcBorders>
            <w:vAlign w:val="center"/>
          </w:tcPr>
          <w:p w14:paraId="077D47EE"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Material</w:t>
            </w:r>
          </w:p>
        </w:tc>
        <w:tc>
          <w:tcPr>
            <w:tcW w:w="1238" w:type="dxa"/>
            <w:tcBorders>
              <w:top w:val="single" w:sz="12" w:space="0" w:color="auto"/>
              <w:left w:val="nil"/>
              <w:bottom w:val="single" w:sz="4" w:space="0" w:color="auto"/>
              <w:right w:val="nil"/>
            </w:tcBorders>
            <w:vAlign w:val="center"/>
          </w:tcPr>
          <w:p w14:paraId="6C3D3B84"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Quantity/%</w:t>
            </w:r>
          </w:p>
        </w:tc>
        <w:tc>
          <w:tcPr>
            <w:tcW w:w="1548" w:type="dxa"/>
            <w:tcBorders>
              <w:top w:val="single" w:sz="12" w:space="0" w:color="auto"/>
              <w:left w:val="nil"/>
              <w:bottom w:val="single" w:sz="4" w:space="0" w:color="auto"/>
              <w:right w:val="nil"/>
            </w:tcBorders>
            <w:vAlign w:val="center"/>
          </w:tcPr>
          <w:p w14:paraId="042130CA"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Temperature/℃</w:t>
            </w:r>
          </w:p>
        </w:tc>
        <w:tc>
          <w:tcPr>
            <w:tcW w:w="1168" w:type="dxa"/>
            <w:tcBorders>
              <w:top w:val="single" w:sz="12" w:space="0" w:color="auto"/>
              <w:left w:val="nil"/>
              <w:bottom w:val="single" w:sz="4" w:space="0" w:color="auto"/>
              <w:right w:val="nil"/>
            </w:tcBorders>
            <w:vAlign w:val="center"/>
          </w:tcPr>
          <w:p w14:paraId="08597659"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Time/min</w:t>
            </w:r>
          </w:p>
        </w:tc>
        <w:tc>
          <w:tcPr>
            <w:tcW w:w="2285" w:type="dxa"/>
            <w:tcBorders>
              <w:top w:val="single" w:sz="12" w:space="0" w:color="auto"/>
              <w:left w:val="nil"/>
              <w:bottom w:val="single" w:sz="4" w:space="0" w:color="auto"/>
              <w:right w:val="nil"/>
            </w:tcBorders>
            <w:vAlign w:val="center"/>
          </w:tcPr>
          <w:p w14:paraId="6B1DFA5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Remark</w:t>
            </w:r>
          </w:p>
        </w:tc>
      </w:tr>
      <w:tr w:rsidR="00AB6EC2" w:rsidRPr="009E6E45" w14:paraId="7483F0BB" w14:textId="77777777" w:rsidTr="00282195">
        <w:trPr>
          <w:trHeight w:val="576"/>
          <w:jc w:val="center"/>
        </w:trPr>
        <w:tc>
          <w:tcPr>
            <w:tcW w:w="1352" w:type="dxa"/>
            <w:tcBorders>
              <w:top w:val="nil"/>
              <w:left w:val="nil"/>
              <w:bottom w:val="nil"/>
              <w:right w:val="nil"/>
            </w:tcBorders>
            <w:vAlign w:val="center"/>
          </w:tcPr>
          <w:p w14:paraId="68D48C78"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Washing</w:t>
            </w:r>
          </w:p>
        </w:tc>
        <w:tc>
          <w:tcPr>
            <w:tcW w:w="1277" w:type="dxa"/>
            <w:tcBorders>
              <w:top w:val="nil"/>
              <w:left w:val="nil"/>
              <w:bottom w:val="nil"/>
              <w:right w:val="nil"/>
            </w:tcBorders>
            <w:vAlign w:val="center"/>
          </w:tcPr>
          <w:p w14:paraId="3D1DBCAC"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Water</w:t>
            </w:r>
          </w:p>
        </w:tc>
        <w:tc>
          <w:tcPr>
            <w:tcW w:w="1238" w:type="dxa"/>
            <w:tcBorders>
              <w:top w:val="nil"/>
              <w:left w:val="nil"/>
              <w:bottom w:val="nil"/>
              <w:right w:val="nil"/>
            </w:tcBorders>
            <w:vAlign w:val="center"/>
          </w:tcPr>
          <w:p w14:paraId="38DBED99"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200</w:t>
            </w:r>
          </w:p>
        </w:tc>
        <w:tc>
          <w:tcPr>
            <w:tcW w:w="1548" w:type="dxa"/>
            <w:tcBorders>
              <w:top w:val="nil"/>
              <w:left w:val="nil"/>
              <w:bottom w:val="nil"/>
              <w:right w:val="nil"/>
            </w:tcBorders>
            <w:vAlign w:val="center"/>
          </w:tcPr>
          <w:p w14:paraId="6836DBA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25</w:t>
            </w:r>
          </w:p>
        </w:tc>
        <w:tc>
          <w:tcPr>
            <w:tcW w:w="1168" w:type="dxa"/>
            <w:tcBorders>
              <w:top w:val="nil"/>
              <w:left w:val="nil"/>
              <w:bottom w:val="nil"/>
              <w:right w:val="nil"/>
            </w:tcBorders>
            <w:vAlign w:val="center"/>
          </w:tcPr>
          <w:p w14:paraId="1B946930"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30</w:t>
            </w:r>
          </w:p>
        </w:tc>
        <w:tc>
          <w:tcPr>
            <w:tcW w:w="2285" w:type="dxa"/>
            <w:tcBorders>
              <w:top w:val="nil"/>
              <w:left w:val="nil"/>
              <w:bottom w:val="nil"/>
              <w:right w:val="nil"/>
            </w:tcBorders>
            <w:vAlign w:val="center"/>
          </w:tcPr>
          <w:p w14:paraId="279404AC"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pH=6.5, Drain</w:t>
            </w:r>
          </w:p>
        </w:tc>
      </w:tr>
      <w:tr w:rsidR="00AB6EC2" w:rsidRPr="009E6E45" w14:paraId="09F13DED" w14:textId="77777777" w:rsidTr="00282195">
        <w:trPr>
          <w:trHeight w:val="576"/>
          <w:jc w:val="center"/>
        </w:trPr>
        <w:tc>
          <w:tcPr>
            <w:tcW w:w="1352" w:type="dxa"/>
            <w:tcBorders>
              <w:top w:val="nil"/>
              <w:left w:val="nil"/>
              <w:bottom w:val="nil"/>
              <w:right w:val="nil"/>
            </w:tcBorders>
            <w:vAlign w:val="center"/>
          </w:tcPr>
          <w:p w14:paraId="04B72342"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Dyeing and oiling</w:t>
            </w:r>
          </w:p>
        </w:tc>
        <w:tc>
          <w:tcPr>
            <w:tcW w:w="1277" w:type="dxa"/>
            <w:tcBorders>
              <w:top w:val="nil"/>
              <w:left w:val="nil"/>
              <w:bottom w:val="nil"/>
              <w:right w:val="nil"/>
            </w:tcBorders>
            <w:vAlign w:val="center"/>
          </w:tcPr>
          <w:p w14:paraId="00D04F0E"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Water</w:t>
            </w:r>
          </w:p>
        </w:tc>
        <w:tc>
          <w:tcPr>
            <w:tcW w:w="1238" w:type="dxa"/>
            <w:tcBorders>
              <w:top w:val="nil"/>
              <w:left w:val="nil"/>
              <w:bottom w:val="nil"/>
              <w:right w:val="nil"/>
            </w:tcBorders>
            <w:vAlign w:val="center"/>
          </w:tcPr>
          <w:p w14:paraId="527588C7"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150</w:t>
            </w:r>
          </w:p>
        </w:tc>
        <w:tc>
          <w:tcPr>
            <w:tcW w:w="1548" w:type="dxa"/>
            <w:tcBorders>
              <w:top w:val="nil"/>
              <w:left w:val="nil"/>
              <w:bottom w:val="nil"/>
              <w:right w:val="nil"/>
            </w:tcBorders>
            <w:vAlign w:val="center"/>
          </w:tcPr>
          <w:p w14:paraId="020D1915" w14:textId="77777777" w:rsidR="00AB6EC2" w:rsidRPr="002552E1" w:rsidRDefault="00AB6EC2" w:rsidP="00014B9B">
            <w:pPr>
              <w:spacing w:line="240" w:lineRule="auto"/>
              <w:jc w:val="center"/>
              <w:rPr>
                <w:rFonts w:ascii="Times New Roman" w:hAnsi="Times New Roman" w:cs="Times New Roman"/>
                <w:sz w:val="22"/>
                <w:szCs w:val="28"/>
              </w:rPr>
            </w:pPr>
          </w:p>
        </w:tc>
        <w:tc>
          <w:tcPr>
            <w:tcW w:w="1168" w:type="dxa"/>
            <w:tcBorders>
              <w:top w:val="nil"/>
              <w:left w:val="nil"/>
              <w:bottom w:val="nil"/>
              <w:right w:val="nil"/>
            </w:tcBorders>
            <w:vAlign w:val="center"/>
          </w:tcPr>
          <w:p w14:paraId="4B87F0F4" w14:textId="77777777" w:rsidR="00AB6EC2" w:rsidRPr="002552E1" w:rsidRDefault="00AB6EC2" w:rsidP="00014B9B">
            <w:pPr>
              <w:spacing w:line="240" w:lineRule="auto"/>
              <w:jc w:val="center"/>
              <w:rPr>
                <w:rFonts w:ascii="Times New Roman" w:hAnsi="Times New Roman" w:cs="Times New Roman"/>
                <w:sz w:val="22"/>
                <w:szCs w:val="28"/>
              </w:rPr>
            </w:pPr>
          </w:p>
        </w:tc>
        <w:tc>
          <w:tcPr>
            <w:tcW w:w="2285" w:type="dxa"/>
            <w:tcBorders>
              <w:top w:val="nil"/>
              <w:left w:val="nil"/>
              <w:bottom w:val="nil"/>
              <w:right w:val="nil"/>
            </w:tcBorders>
            <w:vAlign w:val="center"/>
          </w:tcPr>
          <w:p w14:paraId="39338E92"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7125D19D" w14:textId="77777777" w:rsidTr="00282195">
        <w:trPr>
          <w:trHeight w:val="576"/>
          <w:jc w:val="center"/>
        </w:trPr>
        <w:tc>
          <w:tcPr>
            <w:tcW w:w="1352" w:type="dxa"/>
            <w:tcBorders>
              <w:top w:val="nil"/>
              <w:left w:val="nil"/>
              <w:bottom w:val="nil"/>
              <w:right w:val="nil"/>
            </w:tcBorders>
            <w:vAlign w:val="center"/>
          </w:tcPr>
          <w:p w14:paraId="06E15A22" w14:textId="77777777" w:rsidR="00AB6EC2" w:rsidRPr="002552E1" w:rsidRDefault="00AB6EC2" w:rsidP="00014B9B">
            <w:pPr>
              <w:spacing w:line="240" w:lineRule="auto"/>
              <w:jc w:val="center"/>
              <w:rPr>
                <w:rFonts w:ascii="Times New Roman" w:hAnsi="Times New Roman" w:cs="Times New Roman"/>
                <w:sz w:val="22"/>
                <w:szCs w:val="28"/>
              </w:rPr>
            </w:pPr>
          </w:p>
        </w:tc>
        <w:tc>
          <w:tcPr>
            <w:tcW w:w="1277" w:type="dxa"/>
            <w:tcBorders>
              <w:top w:val="nil"/>
              <w:left w:val="nil"/>
              <w:bottom w:val="nil"/>
              <w:right w:val="nil"/>
            </w:tcBorders>
            <w:vAlign w:val="center"/>
          </w:tcPr>
          <w:p w14:paraId="0E4B8433"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Direct red 23</w:t>
            </w:r>
          </w:p>
        </w:tc>
        <w:tc>
          <w:tcPr>
            <w:tcW w:w="1238" w:type="dxa"/>
            <w:tcBorders>
              <w:top w:val="nil"/>
              <w:left w:val="nil"/>
              <w:bottom w:val="nil"/>
              <w:right w:val="nil"/>
            </w:tcBorders>
            <w:vAlign w:val="center"/>
          </w:tcPr>
          <w:p w14:paraId="021B54B3"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2</w:t>
            </w:r>
          </w:p>
        </w:tc>
        <w:tc>
          <w:tcPr>
            <w:tcW w:w="1548" w:type="dxa"/>
            <w:tcBorders>
              <w:top w:val="nil"/>
              <w:left w:val="nil"/>
              <w:bottom w:val="nil"/>
              <w:right w:val="nil"/>
            </w:tcBorders>
            <w:vAlign w:val="center"/>
          </w:tcPr>
          <w:p w14:paraId="6D8D0508" w14:textId="77777777" w:rsidR="00AB6EC2" w:rsidRPr="002552E1" w:rsidRDefault="00AB6EC2" w:rsidP="00014B9B">
            <w:pPr>
              <w:spacing w:line="240" w:lineRule="auto"/>
              <w:jc w:val="center"/>
              <w:rPr>
                <w:rFonts w:ascii="Times New Roman" w:hAnsi="Times New Roman" w:cs="Times New Roman"/>
                <w:sz w:val="22"/>
                <w:szCs w:val="28"/>
              </w:rPr>
            </w:pPr>
          </w:p>
        </w:tc>
        <w:tc>
          <w:tcPr>
            <w:tcW w:w="1168" w:type="dxa"/>
            <w:tcBorders>
              <w:top w:val="nil"/>
              <w:left w:val="nil"/>
              <w:bottom w:val="nil"/>
              <w:right w:val="nil"/>
            </w:tcBorders>
            <w:vAlign w:val="center"/>
          </w:tcPr>
          <w:p w14:paraId="5606F1FA" w14:textId="77777777" w:rsidR="00AB6EC2" w:rsidRPr="002552E1" w:rsidRDefault="00AB6EC2" w:rsidP="00014B9B">
            <w:pPr>
              <w:spacing w:line="240" w:lineRule="auto"/>
              <w:jc w:val="center"/>
              <w:rPr>
                <w:rFonts w:ascii="Times New Roman" w:hAnsi="Times New Roman" w:cs="Times New Roman"/>
                <w:sz w:val="22"/>
                <w:szCs w:val="28"/>
              </w:rPr>
            </w:pPr>
          </w:p>
        </w:tc>
        <w:tc>
          <w:tcPr>
            <w:tcW w:w="2285" w:type="dxa"/>
            <w:tcBorders>
              <w:top w:val="nil"/>
              <w:left w:val="nil"/>
              <w:bottom w:val="nil"/>
              <w:right w:val="nil"/>
            </w:tcBorders>
            <w:vAlign w:val="center"/>
          </w:tcPr>
          <w:p w14:paraId="637DEE24"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72368223" w14:textId="77777777" w:rsidTr="00282195">
        <w:trPr>
          <w:trHeight w:val="576"/>
          <w:jc w:val="center"/>
        </w:trPr>
        <w:tc>
          <w:tcPr>
            <w:tcW w:w="1352" w:type="dxa"/>
            <w:tcBorders>
              <w:top w:val="nil"/>
              <w:left w:val="nil"/>
              <w:bottom w:val="nil"/>
              <w:right w:val="nil"/>
            </w:tcBorders>
            <w:vAlign w:val="center"/>
          </w:tcPr>
          <w:p w14:paraId="52E75B83" w14:textId="77777777" w:rsidR="00AB6EC2" w:rsidRPr="002552E1" w:rsidRDefault="00AB6EC2" w:rsidP="00014B9B">
            <w:pPr>
              <w:spacing w:line="240" w:lineRule="auto"/>
              <w:jc w:val="center"/>
              <w:rPr>
                <w:rFonts w:ascii="Times New Roman" w:hAnsi="Times New Roman" w:cs="Times New Roman"/>
                <w:sz w:val="22"/>
                <w:szCs w:val="28"/>
              </w:rPr>
            </w:pPr>
          </w:p>
        </w:tc>
        <w:tc>
          <w:tcPr>
            <w:tcW w:w="1277" w:type="dxa"/>
            <w:tcBorders>
              <w:top w:val="nil"/>
              <w:left w:val="nil"/>
              <w:bottom w:val="nil"/>
              <w:right w:val="nil"/>
            </w:tcBorders>
            <w:vAlign w:val="center"/>
          </w:tcPr>
          <w:p w14:paraId="10AE8496"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 xml:space="preserve">SE Synthetic </w:t>
            </w:r>
            <w:proofErr w:type="spellStart"/>
            <w:r w:rsidRPr="002552E1">
              <w:rPr>
                <w:rFonts w:ascii="Times New Roman" w:hAnsi="Times New Roman" w:cs="Times New Roman"/>
                <w:sz w:val="22"/>
                <w:szCs w:val="28"/>
              </w:rPr>
              <w:t>fatliquor</w:t>
            </w:r>
            <w:proofErr w:type="spellEnd"/>
          </w:p>
        </w:tc>
        <w:tc>
          <w:tcPr>
            <w:tcW w:w="1238" w:type="dxa"/>
            <w:tcBorders>
              <w:top w:val="nil"/>
              <w:left w:val="nil"/>
              <w:bottom w:val="nil"/>
              <w:right w:val="nil"/>
            </w:tcBorders>
            <w:vAlign w:val="center"/>
          </w:tcPr>
          <w:p w14:paraId="122139B9"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10</w:t>
            </w:r>
          </w:p>
        </w:tc>
        <w:tc>
          <w:tcPr>
            <w:tcW w:w="1548" w:type="dxa"/>
            <w:tcBorders>
              <w:top w:val="nil"/>
              <w:left w:val="nil"/>
              <w:bottom w:val="nil"/>
              <w:right w:val="nil"/>
            </w:tcBorders>
            <w:vAlign w:val="center"/>
          </w:tcPr>
          <w:p w14:paraId="1FB02FC6"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50</w:t>
            </w:r>
          </w:p>
        </w:tc>
        <w:tc>
          <w:tcPr>
            <w:tcW w:w="1168" w:type="dxa"/>
            <w:tcBorders>
              <w:top w:val="nil"/>
              <w:left w:val="nil"/>
              <w:bottom w:val="nil"/>
              <w:right w:val="nil"/>
            </w:tcBorders>
            <w:vAlign w:val="center"/>
          </w:tcPr>
          <w:p w14:paraId="45256FEF"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60</w:t>
            </w:r>
          </w:p>
        </w:tc>
        <w:tc>
          <w:tcPr>
            <w:tcW w:w="2285" w:type="dxa"/>
            <w:tcBorders>
              <w:top w:val="nil"/>
              <w:left w:val="nil"/>
              <w:bottom w:val="nil"/>
              <w:right w:val="nil"/>
            </w:tcBorders>
            <w:vAlign w:val="center"/>
          </w:tcPr>
          <w:p w14:paraId="4843F5B8" w14:textId="77777777" w:rsidR="00AB6EC2" w:rsidRPr="002552E1" w:rsidRDefault="00AB6EC2" w:rsidP="00014B9B">
            <w:pPr>
              <w:spacing w:line="240" w:lineRule="auto"/>
              <w:jc w:val="center"/>
              <w:rPr>
                <w:rFonts w:ascii="Times New Roman" w:hAnsi="Times New Roman" w:cs="Times New Roman"/>
                <w:sz w:val="22"/>
                <w:szCs w:val="28"/>
              </w:rPr>
            </w:pPr>
          </w:p>
        </w:tc>
      </w:tr>
      <w:tr w:rsidR="00AB6EC2" w:rsidRPr="009E6E45" w14:paraId="36DDD8AD" w14:textId="77777777" w:rsidTr="00282195">
        <w:trPr>
          <w:trHeight w:val="576"/>
          <w:jc w:val="center"/>
        </w:trPr>
        <w:tc>
          <w:tcPr>
            <w:tcW w:w="1352" w:type="dxa"/>
            <w:tcBorders>
              <w:top w:val="nil"/>
              <w:left w:val="nil"/>
              <w:bottom w:val="single" w:sz="12" w:space="0" w:color="auto"/>
              <w:right w:val="nil"/>
            </w:tcBorders>
            <w:vAlign w:val="center"/>
          </w:tcPr>
          <w:p w14:paraId="302B60F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Fixing</w:t>
            </w:r>
          </w:p>
        </w:tc>
        <w:tc>
          <w:tcPr>
            <w:tcW w:w="1277" w:type="dxa"/>
            <w:tcBorders>
              <w:top w:val="nil"/>
              <w:left w:val="nil"/>
              <w:bottom w:val="single" w:sz="12" w:space="0" w:color="auto"/>
              <w:right w:val="nil"/>
            </w:tcBorders>
            <w:vAlign w:val="center"/>
          </w:tcPr>
          <w:p w14:paraId="0B32CA81"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Formic acid</w:t>
            </w:r>
            <w:r w:rsidRPr="002552E1">
              <w:rPr>
                <w:rFonts w:ascii="Times New Roman" w:hAnsi="Times New Roman" w:cs="Times New Roman"/>
                <w:sz w:val="22"/>
                <w:szCs w:val="28"/>
              </w:rPr>
              <w:t>（</w:t>
            </w:r>
            <w:r w:rsidRPr="002552E1">
              <w:rPr>
                <w:rFonts w:ascii="Times New Roman" w:hAnsi="Times New Roman" w:cs="Times New Roman"/>
                <w:sz w:val="22"/>
                <w:szCs w:val="28"/>
              </w:rPr>
              <w:t>1:10</w:t>
            </w:r>
            <w:r w:rsidRPr="002552E1">
              <w:rPr>
                <w:rFonts w:ascii="Times New Roman" w:hAnsi="Times New Roman" w:cs="Times New Roman"/>
                <w:sz w:val="22"/>
                <w:szCs w:val="28"/>
              </w:rPr>
              <w:t>）</w:t>
            </w:r>
          </w:p>
        </w:tc>
        <w:tc>
          <w:tcPr>
            <w:tcW w:w="1238" w:type="dxa"/>
            <w:tcBorders>
              <w:top w:val="nil"/>
              <w:left w:val="nil"/>
              <w:bottom w:val="single" w:sz="12" w:space="0" w:color="auto"/>
              <w:right w:val="nil"/>
            </w:tcBorders>
            <w:vAlign w:val="center"/>
          </w:tcPr>
          <w:p w14:paraId="368F7F3F"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1.0</w:t>
            </w:r>
          </w:p>
        </w:tc>
        <w:tc>
          <w:tcPr>
            <w:tcW w:w="1548" w:type="dxa"/>
            <w:tcBorders>
              <w:top w:val="nil"/>
              <w:left w:val="nil"/>
              <w:bottom w:val="single" w:sz="12" w:space="0" w:color="auto"/>
              <w:right w:val="nil"/>
            </w:tcBorders>
            <w:vAlign w:val="center"/>
          </w:tcPr>
          <w:p w14:paraId="3A115932"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40</w:t>
            </w:r>
          </w:p>
        </w:tc>
        <w:tc>
          <w:tcPr>
            <w:tcW w:w="1168" w:type="dxa"/>
            <w:tcBorders>
              <w:top w:val="nil"/>
              <w:left w:val="nil"/>
              <w:bottom w:val="single" w:sz="12" w:space="0" w:color="auto"/>
              <w:right w:val="nil"/>
            </w:tcBorders>
            <w:vAlign w:val="center"/>
          </w:tcPr>
          <w:p w14:paraId="4697ADAD"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60</w:t>
            </w:r>
          </w:p>
        </w:tc>
        <w:tc>
          <w:tcPr>
            <w:tcW w:w="2285" w:type="dxa"/>
            <w:tcBorders>
              <w:top w:val="nil"/>
              <w:left w:val="nil"/>
              <w:bottom w:val="single" w:sz="12" w:space="0" w:color="auto"/>
              <w:right w:val="nil"/>
            </w:tcBorders>
            <w:vAlign w:val="center"/>
          </w:tcPr>
          <w:p w14:paraId="43EEAFDF" w14:textId="77777777"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 xml:space="preserve"> pH=3.5~4.0, Drain</w:t>
            </w:r>
          </w:p>
        </w:tc>
      </w:tr>
    </w:tbl>
    <w:p w14:paraId="77CE3671" w14:textId="77777777"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 Detection and analysis</w:t>
      </w:r>
    </w:p>
    <w:p w14:paraId="3D0B85D6"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2.4.1 Infrared analysis</w:t>
      </w:r>
    </w:p>
    <w:p w14:paraId="7E1A3516" w14:textId="0153892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infrared spectrum of the purified and dried TADM/TYDM powder was tested by the potassium bromide tableting method. </w:t>
      </w:r>
    </w:p>
    <w:p w14:paraId="4E737EBC"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2.4.2 Nuclear magnetic analysis</w:t>
      </w:r>
    </w:p>
    <w:p w14:paraId="3FD1C1F2"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Take 3 mg of the synthesized TADM/TYDM powder, dissolved it in an NMR tube with d-DMSO (deuterated </w:t>
      </w:r>
      <w:proofErr w:type="spellStart"/>
      <w:r w:rsidRPr="009E6E45">
        <w:rPr>
          <w:rFonts w:ascii="Times New Roman" w:hAnsi="Times New Roman" w:cs="Times New Roman"/>
          <w:sz w:val="22"/>
          <w:szCs w:val="28"/>
        </w:rPr>
        <w:t>dimethylsulfoxide</w:t>
      </w:r>
      <w:proofErr w:type="spellEnd"/>
      <w:r w:rsidRPr="009E6E45">
        <w:rPr>
          <w:rFonts w:ascii="Times New Roman" w:hAnsi="Times New Roman" w:cs="Times New Roman"/>
          <w:sz w:val="22"/>
          <w:szCs w:val="28"/>
        </w:rPr>
        <w:t>) reagent, and performed nuclear magnetic hydrogen spectroscopy at 600MHz (AVANCE NEO 600MHz, Bruker, Germany).</w:t>
      </w:r>
    </w:p>
    <w:p w14:paraId="6D0A3DF9"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2.4.3 Shrinkage temperature analysis</w:t>
      </w:r>
    </w:p>
    <w:p w14:paraId="3CF86A3A" w14:textId="1733DDC5"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According to the standard method </w:t>
      </w:r>
      <w:r w:rsidRPr="009E6E45">
        <w:rPr>
          <w:rFonts w:ascii="Times New Roman" w:hAnsi="Times New Roman" w:cs="Times New Roman"/>
          <w:color w:val="00B0F0"/>
          <w:sz w:val="22"/>
          <w:szCs w:val="28"/>
        </w:rPr>
        <w:t>GB/T 2713-2005</w:t>
      </w:r>
      <w:r w:rsidRPr="009E6E45">
        <w:rPr>
          <w:rFonts w:ascii="Times New Roman" w:hAnsi="Times New Roman" w:cs="Times New Roman"/>
          <w:sz w:val="22"/>
          <w:szCs w:val="28"/>
        </w:rPr>
        <w:t xml:space="preserve">, measure the shrinkage temperature of the leather by using a collagen thermal deformation analyzer (TMA-YD4, Institute of Sunshine Electronics, Shaanxi University of Science and Technology, China). </w:t>
      </w:r>
    </w:p>
    <w:p w14:paraId="210FF4C9"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2.4.4 Microscopic morphology analysis</w:t>
      </w:r>
    </w:p>
    <w:p w14:paraId="7C2E81F5"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The microscopic morphology of leather includes grain surface which can reflect the surface convergence property to a certain degree and longitudinal section surface that can show the dispersion degree of collagen fibers before and after tanning. Sampled (2*2mm</w:t>
      </w:r>
      <w:r w:rsidRPr="009E6E45">
        <w:rPr>
          <w:rFonts w:ascii="Times New Roman" w:hAnsi="Times New Roman" w:cs="Times New Roman"/>
          <w:sz w:val="22"/>
          <w:szCs w:val="28"/>
          <w:vertAlign w:val="superscript"/>
        </w:rPr>
        <w:t>2</w:t>
      </w:r>
      <w:r w:rsidRPr="009E6E45">
        <w:rPr>
          <w:rFonts w:ascii="Times New Roman" w:hAnsi="Times New Roman" w:cs="Times New Roman"/>
          <w:sz w:val="22"/>
          <w:szCs w:val="28"/>
        </w:rPr>
        <w:t xml:space="preserve">) from the leather sample, and measured its microscopic morphology by field emission electron fiber microscopy (Vega 3 SBH, </w:t>
      </w:r>
      <w:proofErr w:type="spellStart"/>
      <w:r w:rsidRPr="009E6E45">
        <w:rPr>
          <w:rFonts w:ascii="Times New Roman" w:hAnsi="Times New Roman" w:cs="Times New Roman"/>
          <w:sz w:val="22"/>
          <w:szCs w:val="28"/>
        </w:rPr>
        <w:t>Tescan</w:t>
      </w:r>
      <w:proofErr w:type="spellEnd"/>
      <w:r w:rsidRPr="009E6E45">
        <w:rPr>
          <w:rFonts w:ascii="Times New Roman" w:hAnsi="Times New Roman" w:cs="Times New Roman"/>
          <w:sz w:val="22"/>
          <w:szCs w:val="28"/>
        </w:rPr>
        <w:t xml:space="preserve"> Co., Czech) at a field voltage of 15kV after being freeze-dried and surface sprayed with gold.</w:t>
      </w:r>
    </w:p>
    <w:p w14:paraId="1F3C8406"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2.4.5 Mechanical property analysis</w:t>
      </w:r>
    </w:p>
    <w:p w14:paraId="6FA1A2EF"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The physical and mechanical properties of leather mainly refer to tensile strength and tearing strength. After dyeing and oiling the tanned leather, measured the tensile strength and bilateral tear strength of the sample leather according to standard methods. Sampled and measured from the dyed and oiled leather using standard sampling area.</w:t>
      </w:r>
    </w:p>
    <w:p w14:paraId="26F492FA"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2.4.6 XRD analysis</w:t>
      </w:r>
    </w:p>
    <w:p w14:paraId="0FB746E2" w14:textId="3BCF7D66"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XRD measurements were carried out in an X-ray diffractometer (XRD, D8 Advance, Bruker Co., Germany). </w:t>
      </w:r>
    </w:p>
    <w:p w14:paraId="0526F936"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2.4.7 TG-DSC analysis</w:t>
      </w:r>
    </w:p>
    <w:p w14:paraId="43334D6E" w14:textId="220A79B0"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Thermogravimetric analysis (dry thermal stability analysis) was performed in a synchronous thermal analyzer (STA, 449F3-1053-M, </w:t>
      </w:r>
      <w:proofErr w:type="spellStart"/>
      <w:r w:rsidRPr="009E6E45">
        <w:rPr>
          <w:rFonts w:ascii="Times New Roman" w:hAnsi="Times New Roman" w:cs="Times New Roman"/>
          <w:sz w:val="22"/>
          <w:szCs w:val="28"/>
        </w:rPr>
        <w:t>Netzsch</w:t>
      </w:r>
      <w:proofErr w:type="spellEnd"/>
      <w:r w:rsidRPr="009E6E45">
        <w:rPr>
          <w:rFonts w:ascii="Times New Roman" w:hAnsi="Times New Roman" w:cs="Times New Roman"/>
          <w:sz w:val="22"/>
          <w:szCs w:val="28"/>
        </w:rPr>
        <w:t xml:space="preserve">, Germany). </w:t>
      </w:r>
    </w:p>
    <w:p w14:paraId="222E535F"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2.4.8 Exhaustion rate of dye</w:t>
      </w:r>
    </w:p>
    <w:p w14:paraId="66413841" w14:textId="3318E7F1"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The exhaustion rate is an essential important indicator reflecting the absorption property of dyes by materials. The rate is calculated according to the dyeing standard curve and the change of absorbance of the dyeing waste liquid.</w:t>
      </w:r>
    </w:p>
    <w:p w14:paraId="6F180029" w14:textId="3785C5BD"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2.4.9 Biological properties (</w:t>
      </w:r>
      <w:proofErr w:type="spellStart"/>
      <w:r w:rsidRPr="009E6E45">
        <w:rPr>
          <w:rFonts w:ascii="Times New Roman" w:hAnsi="Times New Roman" w:cs="Times New Roman"/>
          <w:sz w:val="24"/>
          <w:szCs w:val="24"/>
        </w:rPr>
        <w:t>COD</w:t>
      </w:r>
      <w:r w:rsidRPr="009E6E45">
        <w:rPr>
          <w:rFonts w:ascii="Times New Roman" w:hAnsi="Times New Roman" w:cs="Times New Roman"/>
          <w:sz w:val="24"/>
          <w:szCs w:val="24"/>
          <w:vertAlign w:val="subscript"/>
        </w:rPr>
        <w:t>Cr</w:t>
      </w:r>
      <w:proofErr w:type="spellEnd"/>
      <w:r w:rsidRPr="009E6E45">
        <w:rPr>
          <w:rFonts w:ascii="Times New Roman" w:hAnsi="Times New Roman" w:cs="Times New Roman"/>
          <w:sz w:val="24"/>
          <w:szCs w:val="24"/>
        </w:rPr>
        <w:t>/BOD</w:t>
      </w:r>
      <w:r w:rsidRPr="009E6E45">
        <w:rPr>
          <w:rFonts w:ascii="Times New Roman" w:hAnsi="Times New Roman" w:cs="Times New Roman"/>
          <w:sz w:val="24"/>
          <w:szCs w:val="24"/>
          <w:vertAlign w:val="subscript"/>
        </w:rPr>
        <w:t>5</w:t>
      </w:r>
      <w:r w:rsidRPr="009E6E45">
        <w:rPr>
          <w:rFonts w:ascii="Times New Roman" w:hAnsi="Times New Roman" w:cs="Times New Roman"/>
          <w:sz w:val="24"/>
          <w:szCs w:val="24"/>
        </w:rPr>
        <w:t>)</w:t>
      </w:r>
    </w:p>
    <w:p w14:paraId="06CB09FA"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values of </w:t>
      </w:r>
      <w:proofErr w:type="spellStart"/>
      <w:r w:rsidRPr="009E6E45">
        <w:rPr>
          <w:rFonts w:ascii="Times New Roman" w:hAnsi="Times New Roman" w:cs="Times New Roman"/>
          <w:sz w:val="22"/>
          <w:szCs w:val="28"/>
        </w:rPr>
        <w:t>COD</w:t>
      </w:r>
      <w:r w:rsidRPr="009E6E45">
        <w:rPr>
          <w:rFonts w:ascii="Times New Roman" w:hAnsi="Times New Roman" w:cs="Times New Roman"/>
          <w:sz w:val="22"/>
          <w:szCs w:val="28"/>
          <w:vertAlign w:val="subscript"/>
        </w:rPr>
        <w:t>Cr</w:t>
      </w:r>
      <w:proofErr w:type="spellEnd"/>
      <w:r w:rsidRPr="009E6E45">
        <w:rPr>
          <w:rFonts w:ascii="Times New Roman" w:hAnsi="Times New Roman" w:cs="Times New Roman"/>
          <w:sz w:val="22"/>
          <w:szCs w:val="28"/>
        </w:rPr>
        <w:t>/BOD</w:t>
      </w:r>
      <w:r w:rsidRPr="009E6E45">
        <w:rPr>
          <w:rFonts w:ascii="Times New Roman" w:hAnsi="Times New Roman" w:cs="Times New Roman"/>
          <w:sz w:val="22"/>
          <w:szCs w:val="28"/>
          <w:vertAlign w:val="subscript"/>
        </w:rPr>
        <w:t xml:space="preserve">5 </w:t>
      </w:r>
      <w:r w:rsidRPr="009E6E45">
        <w:rPr>
          <w:rFonts w:ascii="Times New Roman" w:hAnsi="Times New Roman" w:cs="Times New Roman"/>
          <w:sz w:val="22"/>
          <w:szCs w:val="28"/>
        </w:rPr>
        <w:t xml:space="preserve">can be used to characterize the biodegradability of water samples, thereby indicating the easy degradability of organic. Compared the biological properties of waste produced by TADM/TYDM tanning and F-90 tanning. And compared and analyzed the absorption properties of each tanning agent and the absorption performance of tanning to </w:t>
      </w:r>
      <w:proofErr w:type="spellStart"/>
      <w:r w:rsidRPr="009E6E45">
        <w:rPr>
          <w:rFonts w:ascii="Times New Roman" w:hAnsi="Times New Roman" w:cs="Times New Roman"/>
          <w:sz w:val="22"/>
          <w:szCs w:val="28"/>
        </w:rPr>
        <w:t>fatliquor</w:t>
      </w:r>
      <w:proofErr w:type="spellEnd"/>
      <w:r w:rsidRPr="009E6E45">
        <w:rPr>
          <w:rFonts w:ascii="Times New Roman" w:hAnsi="Times New Roman" w:cs="Times New Roman"/>
          <w:sz w:val="22"/>
          <w:szCs w:val="28"/>
        </w:rPr>
        <w:t xml:space="preserve">. Biochemical </w:t>
      </w:r>
      <w:r w:rsidRPr="009E6E45">
        <w:rPr>
          <w:rFonts w:ascii="Times New Roman" w:hAnsi="Times New Roman" w:cs="Times New Roman"/>
          <w:sz w:val="22"/>
          <w:szCs w:val="28"/>
        </w:rPr>
        <w:lastRenderedPageBreak/>
        <w:t xml:space="preserve">oxygen demand and chemical oxygen demand were determined by standard method </w:t>
      </w:r>
      <w:r w:rsidRPr="009E6E45">
        <w:rPr>
          <w:rFonts w:ascii="Times New Roman" w:hAnsi="Times New Roman" w:cs="Times New Roman"/>
          <w:color w:val="00B0F0"/>
          <w:sz w:val="22"/>
          <w:szCs w:val="28"/>
        </w:rPr>
        <w:t>HJ505-2009</w:t>
      </w:r>
      <w:r w:rsidRPr="009E6E45">
        <w:rPr>
          <w:rFonts w:ascii="Times New Roman" w:hAnsi="Times New Roman" w:cs="Times New Roman"/>
          <w:sz w:val="22"/>
          <w:szCs w:val="28"/>
        </w:rPr>
        <w:t xml:space="preserve"> and potassium dichromate method </w:t>
      </w:r>
      <w:r w:rsidRPr="009E6E45">
        <w:rPr>
          <w:rFonts w:ascii="Times New Roman" w:hAnsi="Times New Roman" w:cs="Times New Roman"/>
          <w:color w:val="00B0F0"/>
          <w:sz w:val="22"/>
          <w:szCs w:val="28"/>
        </w:rPr>
        <w:t>HJ 828-2017</w:t>
      </w:r>
      <w:r w:rsidRPr="009E6E45">
        <w:rPr>
          <w:rFonts w:ascii="Times New Roman" w:hAnsi="Times New Roman" w:cs="Times New Roman"/>
          <w:sz w:val="22"/>
          <w:szCs w:val="28"/>
        </w:rPr>
        <w:t xml:space="preserve">. </w:t>
      </w:r>
    </w:p>
    <w:p w14:paraId="31187D94" w14:textId="77777777" w:rsidR="00AB6EC2" w:rsidRPr="009E6E45" w:rsidRDefault="00AB6EC2" w:rsidP="00014B9B">
      <w:pPr>
        <w:pStyle w:val="1"/>
        <w:spacing w:before="0" w:after="0" w:line="240" w:lineRule="auto"/>
        <w:rPr>
          <w:rFonts w:ascii="Times New Roman" w:hAnsi="Times New Roman" w:cs="Times New Roman"/>
          <w:b/>
          <w:bCs/>
        </w:rPr>
      </w:pPr>
      <w:r w:rsidRPr="009E6E45">
        <w:rPr>
          <w:rFonts w:ascii="Times New Roman" w:hAnsi="Times New Roman" w:cs="Times New Roman"/>
          <w:b/>
          <w:bCs/>
        </w:rPr>
        <w:t>3 Results and Discussion</w:t>
      </w:r>
    </w:p>
    <w:p w14:paraId="13966BBD" w14:textId="77777777" w:rsidR="00AB6EC2" w:rsidRPr="009E6E45" w:rsidRDefault="00AB6EC2" w:rsidP="00014B9B">
      <w:pPr>
        <w:pStyle w:val="2"/>
        <w:spacing w:before="0" w:after="0" w:line="240" w:lineRule="auto"/>
        <w:rPr>
          <w:rFonts w:ascii="Times New Roman" w:hAnsi="Times New Roman" w:cs="Times New Roman"/>
          <w:sz w:val="21"/>
          <w:szCs w:val="21"/>
        </w:rPr>
      </w:pPr>
      <w:r w:rsidRPr="009E6E45">
        <w:rPr>
          <w:rFonts w:ascii="Times New Roman" w:hAnsi="Times New Roman" w:cs="Times New Roman"/>
          <w:sz w:val="24"/>
          <w:szCs w:val="24"/>
        </w:rPr>
        <w:t>3.1 Chemical structure of TADM/TYDM</w:t>
      </w:r>
    </w:p>
    <w:p w14:paraId="0CAFE464"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3.1.1 Characterization of TADM/TYDM by FT-IR</w:t>
      </w:r>
    </w:p>
    <w:p w14:paraId="52D982AE"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Fig. 2</w:t>
      </w:r>
      <w:r w:rsidRPr="009E6E45">
        <w:rPr>
          <w:rFonts w:ascii="Times New Roman" w:hAnsi="Times New Roman" w:cs="Times New Roman"/>
          <w:sz w:val="22"/>
          <w:szCs w:val="28"/>
        </w:rPr>
        <w:t xml:space="preserve"> shows the infrared spectrum of TADM/TYDM. In the infrared spectrogram of TADM (</w:t>
      </w:r>
      <w:r w:rsidRPr="009E6E45">
        <w:rPr>
          <w:rFonts w:ascii="Times New Roman" w:hAnsi="Times New Roman" w:cs="Times New Roman"/>
          <w:color w:val="00B0F0"/>
          <w:sz w:val="22"/>
          <w:szCs w:val="28"/>
        </w:rPr>
        <w:t>Fig. 2</w:t>
      </w:r>
      <w:r w:rsidRPr="009E6E45">
        <w:rPr>
          <w:rFonts w:ascii="Times New Roman" w:hAnsi="Times New Roman" w:cs="Times New Roman"/>
          <w:sz w:val="22"/>
          <w:szCs w:val="28"/>
        </w:rPr>
        <w:t>a), the N-H stretching vibration absorption peak is at 3240cm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-stretching vibration absorption peak is at 2972cm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and 2788cm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1610cm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stretching vibration absorption peak of C=N in the triazine ring skeleton; 1406cm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stretching vibration absorption peak of -CH</w:t>
      </w:r>
      <w:r w:rsidRPr="009E6E45">
        <w:rPr>
          <w:rFonts w:ascii="Times New Roman" w:hAnsi="Times New Roman" w:cs="Times New Roman"/>
          <w:sz w:val="22"/>
          <w:szCs w:val="28"/>
          <w:vertAlign w:val="subscript"/>
        </w:rPr>
        <w:t>3</w:t>
      </w:r>
      <w:r w:rsidRPr="009E6E45">
        <w:rPr>
          <w:rFonts w:ascii="Times New Roman" w:hAnsi="Times New Roman" w:cs="Times New Roman"/>
          <w:sz w:val="22"/>
          <w:szCs w:val="28"/>
        </w:rPr>
        <w:t>; 1232,1048cm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characteristic absorption peak of the triazine ring skeleton, and 788 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stretching vibration of C-Cl (compared with the peak of the triazine ring skeleton on cyanide at 1517,1269cm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C-Cl at the peak at 844 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and the absorption peak is redshifted), combined with the above analysis, it can be proved that the objective product TADM was successfully prepared.</w:t>
      </w:r>
    </w:p>
    <w:p w14:paraId="7D772972" w14:textId="5976D45D" w:rsidR="00AB6EC2" w:rsidRPr="009E6E45" w:rsidRDefault="006B0616" w:rsidP="00014B9B">
      <w:pPr>
        <w:spacing w:line="240" w:lineRule="auto"/>
        <w:rPr>
          <w:rFonts w:ascii="Times New Roman" w:hAnsi="Times New Roman" w:cs="Times New Roman"/>
        </w:rPr>
      </w:pPr>
      <w:r w:rsidRPr="009E6E45">
        <w:rPr>
          <w:rFonts w:ascii="Times New Roman" w:hAnsi="Times New Roman" w:cs="Times New Roman"/>
        </w:rPr>
        <w:object w:dxaOrig="6175" w:dyaOrig="4726" w14:anchorId="395661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45pt;height:161.55pt" o:ole="">
            <v:imagedata r:id="rId10" o:title=""/>
            <o:lock v:ext="edit" aspectratio="f"/>
          </v:shape>
          <o:OLEObject Type="Embed" ProgID="Origin95.Graph" ShapeID="_x0000_i1025" DrawAspect="Content" ObjectID="_1756222217" r:id="rId11"/>
        </w:object>
      </w:r>
      <w:r w:rsidRPr="009E6E45">
        <w:rPr>
          <w:rFonts w:ascii="Times New Roman" w:hAnsi="Times New Roman" w:cs="Times New Roman"/>
        </w:rPr>
        <w:object w:dxaOrig="6175" w:dyaOrig="4726" w14:anchorId="134D9E11">
          <v:shape id="_x0000_i1026" type="#_x0000_t75" style="width:232.6pt;height:159.25pt" o:ole="">
            <v:imagedata r:id="rId12" o:title=""/>
            <o:lock v:ext="edit" aspectratio="f"/>
          </v:shape>
          <o:OLEObject Type="Embed" ProgID="Origin95.Graph" ShapeID="_x0000_i1026" DrawAspect="Content" ObjectID="_1756222218" r:id="rId13"/>
        </w:object>
      </w:r>
    </w:p>
    <w:p w14:paraId="5F7DEB41" w14:textId="11016E1F"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Fig. 2. FT-IR spectrum of TADM</w:t>
      </w:r>
      <w:r w:rsidR="006B0616" w:rsidRPr="002552E1">
        <w:rPr>
          <w:rFonts w:ascii="Times New Roman" w:hAnsi="Times New Roman" w:cs="Times New Roman"/>
          <w:sz w:val="22"/>
          <w:szCs w:val="28"/>
        </w:rPr>
        <w:t xml:space="preserve"> (a)</w:t>
      </w:r>
      <w:r w:rsidR="006B0616">
        <w:rPr>
          <w:rFonts w:ascii="Times New Roman" w:hAnsi="Times New Roman" w:cs="Times New Roman"/>
          <w:sz w:val="22"/>
          <w:szCs w:val="28"/>
        </w:rPr>
        <w:t xml:space="preserve"> and TYDM(b)</w:t>
      </w:r>
    </w:p>
    <w:p w14:paraId="7CB70BBB"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In the TYDM infrared spectrum (</w:t>
      </w:r>
      <w:r w:rsidRPr="009E6E45">
        <w:rPr>
          <w:rFonts w:ascii="Times New Roman" w:hAnsi="Times New Roman" w:cs="Times New Roman"/>
          <w:color w:val="00B0F0"/>
          <w:sz w:val="22"/>
          <w:szCs w:val="28"/>
        </w:rPr>
        <w:t>Fig. 2</w:t>
      </w:r>
      <w:r w:rsidRPr="009E6E45">
        <w:rPr>
          <w:rFonts w:ascii="Times New Roman" w:hAnsi="Times New Roman" w:cs="Times New Roman"/>
          <w:sz w:val="22"/>
          <w:szCs w:val="28"/>
        </w:rPr>
        <w:t>b), 2781cm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methylene stretching vibration; 2976cm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and 1390cm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are the stretching vibrations of -CH</w:t>
      </w:r>
      <w:r w:rsidRPr="009E6E45">
        <w:rPr>
          <w:rFonts w:ascii="Times New Roman" w:hAnsi="Times New Roman" w:cs="Times New Roman"/>
          <w:sz w:val="22"/>
          <w:szCs w:val="28"/>
          <w:vertAlign w:val="subscript"/>
        </w:rPr>
        <w:t>3</w:t>
      </w:r>
      <w:r w:rsidRPr="009E6E45">
        <w:rPr>
          <w:rFonts w:ascii="Times New Roman" w:hAnsi="Times New Roman" w:cs="Times New Roman"/>
          <w:sz w:val="22"/>
          <w:szCs w:val="28"/>
        </w:rPr>
        <w:t>; 1716cm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stretching vibration of C = N in the homogeneous triazine ring; 1150cm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stretching vibration of the ether bond; 1481,1056 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characteristic absorption peak of the triazine ring skeleton, and 771 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 is the C-Cl stretching vibration (compared with the triazine ring skeleton in cyanide, which peaks at 1517cm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,1269cm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and C-Cl peaks at 844 cm</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The absorption peak is redshifted). Combined with the above analysis, it was proved that the objective product TYDM was successfully prepared.</w:t>
      </w:r>
    </w:p>
    <w:p w14:paraId="350C2BAF" w14:textId="77777777" w:rsidR="009B4AB5" w:rsidRPr="009E6E45" w:rsidRDefault="009B4AB5" w:rsidP="009B4AB5">
      <w:pPr>
        <w:spacing w:line="240" w:lineRule="auto"/>
        <w:rPr>
          <w:rFonts w:ascii="Times New Roman" w:hAnsi="Times New Roman" w:cs="Times New Roman"/>
        </w:rPr>
      </w:pPr>
      <w:r w:rsidRPr="009E6E45">
        <w:rPr>
          <w:rFonts w:ascii="Times New Roman" w:hAnsi="Times New Roman" w:cs="Times New Roman"/>
        </w:rPr>
        <w:object w:dxaOrig="6175" w:dyaOrig="4726" w14:anchorId="561B158A">
          <v:shape id="_x0000_i1027" type="#_x0000_t75" style="width:218.3pt;height:168pt" o:ole="">
            <v:imagedata r:id="rId14" o:title=""/>
            <o:lock v:ext="edit" aspectratio="f"/>
          </v:shape>
          <o:OLEObject Type="Embed" ProgID="Origin95.Graph" ShapeID="_x0000_i1027" DrawAspect="Content" ObjectID="_1756222219" r:id="rId15"/>
        </w:object>
      </w:r>
      <w:r w:rsidRPr="009E6E45">
        <w:rPr>
          <w:rFonts w:ascii="Times New Roman" w:hAnsi="Times New Roman" w:cs="Times New Roman"/>
        </w:rPr>
        <w:object w:dxaOrig="5669" w:dyaOrig="4535" w14:anchorId="68162812">
          <v:shape id="_x0000_i1028" type="#_x0000_t75" style="width:210pt;height:168pt" o:ole="">
            <v:imagedata r:id="rId16" o:title=""/>
            <o:lock v:ext="edit" aspectratio="f"/>
          </v:shape>
          <o:OLEObject Type="Embed" ProgID="Origin95.Graph" ShapeID="_x0000_i1028" DrawAspect="Content" ObjectID="_1756222220" r:id="rId17"/>
        </w:object>
      </w:r>
    </w:p>
    <w:p w14:paraId="2EF496B1" w14:textId="77777777" w:rsidR="009B4AB5" w:rsidRPr="002552E1" w:rsidRDefault="009B4AB5" w:rsidP="009B4AB5">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 xml:space="preserve">Fig. 3. </w:t>
      </w:r>
      <w:r w:rsidRPr="002552E1">
        <w:rPr>
          <w:rFonts w:ascii="Times New Roman" w:hAnsi="Times New Roman" w:cs="Times New Roman"/>
          <w:sz w:val="22"/>
          <w:szCs w:val="28"/>
          <w:vertAlign w:val="superscript"/>
        </w:rPr>
        <w:t>1</w:t>
      </w:r>
      <w:r w:rsidRPr="002552E1">
        <w:rPr>
          <w:rFonts w:ascii="Times New Roman" w:hAnsi="Times New Roman" w:cs="Times New Roman"/>
          <w:sz w:val="22"/>
          <w:szCs w:val="28"/>
        </w:rPr>
        <w:t>H-NMR spectrum of TADM(a)</w:t>
      </w:r>
      <w:r>
        <w:rPr>
          <w:rFonts w:ascii="Times New Roman" w:hAnsi="Times New Roman" w:cs="Times New Roman"/>
          <w:sz w:val="22"/>
          <w:szCs w:val="28"/>
        </w:rPr>
        <w:t xml:space="preserve"> and TYDM(b)</w:t>
      </w:r>
    </w:p>
    <w:p w14:paraId="70956531" w14:textId="77777777" w:rsidR="00AB6EC2" w:rsidRPr="009E6E45" w:rsidRDefault="00AB6EC2" w:rsidP="00014B9B">
      <w:pPr>
        <w:pStyle w:val="3"/>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lastRenderedPageBreak/>
        <w:t xml:space="preserve">3.1.2 Characterization of TADM/TYDM by </w:t>
      </w:r>
      <w:r w:rsidRPr="009E6E45">
        <w:rPr>
          <w:rFonts w:ascii="Times New Roman" w:hAnsi="Times New Roman" w:cs="Times New Roman"/>
          <w:sz w:val="24"/>
          <w:szCs w:val="24"/>
          <w:vertAlign w:val="superscript"/>
        </w:rPr>
        <w:t>1</w:t>
      </w:r>
      <w:r w:rsidRPr="009E6E45">
        <w:rPr>
          <w:rFonts w:ascii="Times New Roman" w:hAnsi="Times New Roman" w:cs="Times New Roman"/>
          <w:sz w:val="24"/>
          <w:szCs w:val="24"/>
        </w:rPr>
        <w:t>H-NMR</w:t>
      </w:r>
    </w:p>
    <w:p w14:paraId="2E57EFFA"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Fig. 3</w:t>
      </w:r>
      <w:r w:rsidRPr="009E6E45">
        <w:rPr>
          <w:rFonts w:ascii="Times New Roman" w:hAnsi="Times New Roman" w:cs="Times New Roman"/>
          <w:sz w:val="22"/>
          <w:szCs w:val="28"/>
        </w:rPr>
        <w:t xml:space="preserve"> shows the hydrogen NMR spectrum of TADM/TYDM. </w:t>
      </w:r>
      <w:r w:rsidRPr="009E6E45">
        <w:rPr>
          <w:rFonts w:ascii="Times New Roman" w:hAnsi="Times New Roman" w:cs="Times New Roman"/>
          <w:color w:val="00B0F0"/>
          <w:sz w:val="22"/>
          <w:szCs w:val="28"/>
        </w:rPr>
        <w:t>Fig. 3</w:t>
      </w:r>
      <w:r w:rsidRPr="009E6E45">
        <w:rPr>
          <w:rFonts w:ascii="Times New Roman" w:hAnsi="Times New Roman" w:cs="Times New Roman"/>
          <w:sz w:val="22"/>
          <w:szCs w:val="28"/>
        </w:rPr>
        <w:t xml:space="preserve">a shows the </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H-NMR (600 MHz, δ, ppm) spectrum of TADM. From the spectrum, it can be seen that the characteristic peak of the solvent is δ = 2.50 ppm (DMSO-D6); the characteristic peak of TADM is δ = 8.27 ppm [TCT-NH-CH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 (e, e `)], δ= 3.82 ppm [-NH-CH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 (b, b ')], δ = 3.15 ppm [-CH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-N-, (d, d')], δ = 1.75 ppm [-CH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 (c, c ')], δ = 2.08 ppm [- (CH2) 2-N-CH</w:t>
      </w:r>
      <w:r w:rsidRPr="009E6E45">
        <w:rPr>
          <w:rFonts w:ascii="Times New Roman" w:hAnsi="Times New Roman" w:cs="Times New Roman"/>
          <w:sz w:val="22"/>
          <w:szCs w:val="28"/>
          <w:vertAlign w:val="subscript"/>
        </w:rPr>
        <w:t>3</w:t>
      </w:r>
      <w:r w:rsidRPr="009E6E45">
        <w:rPr>
          <w:rFonts w:ascii="Times New Roman" w:hAnsi="Times New Roman" w:cs="Times New Roman"/>
          <w:sz w:val="22"/>
          <w:szCs w:val="28"/>
        </w:rPr>
        <w:t>, a]. Combined with the above analysis, the objective product TADM was successfully prepared.</w:t>
      </w:r>
    </w:p>
    <w:p w14:paraId="1D76F6CA"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Fig. 3</w:t>
      </w:r>
      <w:r w:rsidRPr="009E6E45">
        <w:rPr>
          <w:rFonts w:ascii="Times New Roman" w:hAnsi="Times New Roman" w:cs="Times New Roman"/>
          <w:sz w:val="22"/>
          <w:szCs w:val="28"/>
        </w:rPr>
        <w:t>b shows the 1H-NMR (600 MHz, δ, ppm) spectrum of TYDM. From the spectrum, it can be seen that the characteristic of the solvent is δ = 2.50 ppm (DMSO-D6); the characteristic peak of TYDM is δ = 3.93 ppm [O-CH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 (b, b `), δ = 2.76 ppm [-CH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-N-, (c, c ')], δ = 2.09 ppm [- (CH</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 xml:space="preserve">) </w:t>
      </w:r>
      <w:r w:rsidRPr="009E6E45">
        <w:rPr>
          <w:rFonts w:ascii="Times New Roman" w:hAnsi="Times New Roman" w:cs="Times New Roman"/>
          <w:sz w:val="22"/>
          <w:szCs w:val="28"/>
          <w:vertAlign w:val="subscript"/>
        </w:rPr>
        <w:t>2</w:t>
      </w:r>
      <w:r w:rsidRPr="009E6E45">
        <w:rPr>
          <w:rFonts w:ascii="Times New Roman" w:hAnsi="Times New Roman" w:cs="Times New Roman"/>
          <w:sz w:val="22"/>
          <w:szCs w:val="28"/>
        </w:rPr>
        <w:t>-N-CH</w:t>
      </w:r>
      <w:r w:rsidRPr="009E6E45">
        <w:rPr>
          <w:rFonts w:ascii="Times New Roman" w:hAnsi="Times New Roman" w:cs="Times New Roman"/>
          <w:sz w:val="22"/>
          <w:szCs w:val="28"/>
          <w:vertAlign w:val="subscript"/>
        </w:rPr>
        <w:t>3</w:t>
      </w:r>
      <w:r w:rsidRPr="009E6E45">
        <w:rPr>
          <w:rFonts w:ascii="Times New Roman" w:hAnsi="Times New Roman" w:cs="Times New Roman"/>
          <w:sz w:val="22"/>
          <w:szCs w:val="28"/>
        </w:rPr>
        <w:t>, a]. Combined with the above analysis, it can be seen that the objective product TYDM was successfully prepared.</w:t>
      </w:r>
    </w:p>
    <w:p w14:paraId="669548BC" w14:textId="77777777"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3.2 Hydrothermal stability</w:t>
      </w:r>
    </w:p>
    <w:p w14:paraId="08143D33" w14:textId="3520E230" w:rsidR="00AB6EC2" w:rsidRPr="009E6E45" w:rsidRDefault="00AB6EC2" w:rsidP="00014B9B">
      <w:pPr>
        <w:spacing w:line="240" w:lineRule="auto"/>
        <w:ind w:firstLineChars="200" w:firstLine="440"/>
        <w:rPr>
          <w:rFonts w:ascii="Times New Roman" w:hAnsi="Times New Roman" w:cs="Times New Roman"/>
        </w:rPr>
      </w:pPr>
      <w:r w:rsidRPr="009E6E45">
        <w:rPr>
          <w:rFonts w:ascii="Times New Roman" w:hAnsi="Times New Roman" w:cs="Times New Roman"/>
          <w:sz w:val="22"/>
          <w:szCs w:val="28"/>
        </w:rPr>
        <w:t>Compare and analyze (</w:t>
      </w:r>
      <w:r w:rsidRPr="009E6E45">
        <w:rPr>
          <w:rFonts w:ascii="Times New Roman" w:hAnsi="Times New Roman" w:cs="Times New Roman"/>
          <w:color w:val="00B0F0"/>
          <w:sz w:val="22"/>
          <w:szCs w:val="28"/>
        </w:rPr>
        <w:t>Fig 4</w:t>
      </w:r>
      <w:r w:rsidRPr="009E6E45">
        <w:rPr>
          <w:rFonts w:ascii="Times New Roman" w:hAnsi="Times New Roman" w:cs="Times New Roman"/>
          <w:sz w:val="22"/>
          <w:szCs w:val="28"/>
        </w:rPr>
        <w:t>) the shrinkage temperature (Ts) of each crust and can be seen: TWS tanning crust has the highest Ts, which is 89℃, indicating that the TWS tanning fiber has a high degree of cross-linking and has a better tanning effect on the hide. The Ts of TYDM, TADM, and F-90 tanning crust are 75.4℃</w:t>
      </w:r>
      <w:r w:rsidRPr="009E6E45">
        <w:rPr>
          <w:rFonts w:ascii="Times New Roman" w:hAnsi="Times New Roman" w:cs="Times New Roman"/>
          <w:sz w:val="22"/>
          <w:szCs w:val="28"/>
        </w:rPr>
        <w:t>、</w:t>
      </w:r>
      <w:r w:rsidRPr="009E6E45">
        <w:rPr>
          <w:rFonts w:ascii="Times New Roman" w:hAnsi="Times New Roman" w:cs="Times New Roman"/>
          <w:sz w:val="22"/>
          <w:szCs w:val="28"/>
        </w:rPr>
        <w:t>74.3℃</w:t>
      </w:r>
      <w:r w:rsidRPr="009E6E45">
        <w:rPr>
          <w:rFonts w:ascii="Times New Roman" w:hAnsi="Times New Roman" w:cs="Times New Roman"/>
          <w:sz w:val="22"/>
          <w:szCs w:val="28"/>
        </w:rPr>
        <w:t>、</w:t>
      </w:r>
      <w:r w:rsidRPr="009E6E45">
        <w:rPr>
          <w:rFonts w:ascii="Times New Roman" w:hAnsi="Times New Roman" w:cs="Times New Roman"/>
          <w:sz w:val="22"/>
          <w:szCs w:val="28"/>
        </w:rPr>
        <w:t xml:space="preserve">74℃, respectively. It can be found that the shrinkage temperatures (Ts) of these three tanning leathers are the same. </w:t>
      </w:r>
    </w:p>
    <w:p w14:paraId="0B7C8C65" w14:textId="498DB314" w:rsidR="00AB6EC2" w:rsidRPr="009E6E45" w:rsidRDefault="00DE14E9" w:rsidP="00014B9B">
      <w:pPr>
        <w:spacing w:line="240" w:lineRule="auto"/>
        <w:ind w:firstLineChars="100" w:firstLine="210"/>
        <w:rPr>
          <w:rFonts w:ascii="Times New Roman" w:hAnsi="Times New Roman" w:cs="Times New Roman"/>
        </w:rPr>
      </w:pPr>
      <w:r w:rsidRPr="009E6E45">
        <w:rPr>
          <w:rFonts w:ascii="Times New Roman" w:hAnsi="Times New Roman" w:cs="Times New Roman"/>
        </w:rPr>
        <w:object w:dxaOrig="15437" w:dyaOrig="11815" w14:anchorId="4BD83ADA">
          <v:shape id="_x0000_i1029" type="#_x0000_t75" style="width:182.75pt;height:141.25pt" o:ole="">
            <v:imagedata r:id="rId18" o:title=""/>
          </v:shape>
          <o:OLEObject Type="Embed" ProgID="Origin95.Graph" ShapeID="_x0000_i1029" DrawAspect="Content" ObjectID="_1756222221" r:id="rId19"/>
        </w:object>
      </w:r>
      <w:r>
        <w:rPr>
          <w:rFonts w:ascii="Times New Roman" w:hAnsi="Times New Roman" w:cs="Times New Roman"/>
        </w:rPr>
        <w:t xml:space="preserve">          </w:t>
      </w:r>
      <w:r w:rsidRPr="009E6E45">
        <w:rPr>
          <w:rFonts w:ascii="Times New Roman" w:hAnsi="Times New Roman" w:cs="Times New Roman"/>
        </w:rPr>
        <w:object w:dxaOrig="15437" w:dyaOrig="11815" w14:anchorId="469A962D">
          <v:shape id="_x0000_i1030" type="#_x0000_t75" style="width:179.1pt;height:139.4pt" o:ole="">
            <v:imagedata r:id="rId20" o:title=""/>
          </v:shape>
          <o:OLEObject Type="Embed" ProgID="Origin95.Graph" ShapeID="_x0000_i1030" DrawAspect="Content" ObjectID="_1756222222" r:id="rId21"/>
        </w:object>
      </w:r>
    </w:p>
    <w:p w14:paraId="4422C161" w14:textId="04FAB0F2" w:rsidR="00AB6EC2" w:rsidRPr="00DE14E9" w:rsidRDefault="00AB6EC2" w:rsidP="00014B9B">
      <w:pPr>
        <w:spacing w:line="240" w:lineRule="auto"/>
        <w:ind w:firstLineChars="100" w:firstLine="220"/>
        <w:rPr>
          <w:rFonts w:ascii="Times New Roman" w:hAnsi="Times New Roman" w:cs="Times New Roman"/>
          <w:sz w:val="22"/>
          <w:szCs w:val="28"/>
        </w:rPr>
      </w:pPr>
      <w:r w:rsidRPr="002552E1">
        <w:rPr>
          <w:rFonts w:ascii="Times New Roman" w:hAnsi="Times New Roman" w:cs="Times New Roman"/>
          <w:sz w:val="22"/>
          <w:szCs w:val="28"/>
        </w:rPr>
        <w:t>Fig.4 Hydrothermal stability of tanned leather</w:t>
      </w:r>
      <w:r w:rsidR="00DE14E9" w:rsidRPr="00DE14E9">
        <w:rPr>
          <w:rFonts w:ascii="Times New Roman" w:hAnsi="Times New Roman" w:cs="Times New Roman"/>
          <w:sz w:val="22"/>
          <w:szCs w:val="28"/>
        </w:rPr>
        <w:t xml:space="preserve"> </w:t>
      </w:r>
      <w:r w:rsidR="00DE14E9">
        <w:rPr>
          <w:rFonts w:ascii="Times New Roman" w:hAnsi="Times New Roman" w:cs="Times New Roman"/>
          <w:sz w:val="22"/>
          <w:szCs w:val="28"/>
        </w:rPr>
        <w:t xml:space="preserve">     </w:t>
      </w:r>
      <w:r w:rsidR="00DE14E9" w:rsidRPr="002552E1">
        <w:rPr>
          <w:rFonts w:ascii="Times New Roman" w:hAnsi="Times New Roman" w:cs="Times New Roman"/>
          <w:sz w:val="22"/>
          <w:szCs w:val="28"/>
        </w:rPr>
        <w:t>Fig.</w:t>
      </w:r>
      <w:r w:rsidR="00DE14E9">
        <w:rPr>
          <w:rFonts w:ascii="Times New Roman" w:hAnsi="Times New Roman" w:cs="Times New Roman"/>
          <w:sz w:val="22"/>
          <w:szCs w:val="28"/>
        </w:rPr>
        <w:t>5</w:t>
      </w:r>
      <w:r w:rsidR="00DE14E9" w:rsidRPr="002552E1">
        <w:rPr>
          <w:rFonts w:ascii="Times New Roman" w:hAnsi="Times New Roman" w:cs="Times New Roman"/>
          <w:sz w:val="22"/>
          <w:szCs w:val="28"/>
        </w:rPr>
        <w:t xml:space="preserve"> Isoelectric point of each tanned fiber</w:t>
      </w:r>
    </w:p>
    <w:p w14:paraId="2BCB2FCC" w14:textId="405003A1" w:rsidR="003C5E02" w:rsidRPr="009E6E45" w:rsidRDefault="003C5E0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w:t>
      </w:r>
      <w:r>
        <w:rPr>
          <w:rFonts w:ascii="Times New Roman" w:hAnsi="Times New Roman" w:cs="Times New Roman"/>
          <w:sz w:val="24"/>
          <w:szCs w:val="24"/>
        </w:rPr>
        <w:t>3</w:t>
      </w:r>
      <w:r w:rsidRPr="009E6E45">
        <w:rPr>
          <w:rFonts w:ascii="Times New Roman" w:hAnsi="Times New Roman" w:cs="Times New Roman"/>
          <w:sz w:val="24"/>
          <w:szCs w:val="24"/>
        </w:rPr>
        <w:t xml:space="preserve"> Isoelectric point of crust leather</w:t>
      </w:r>
    </w:p>
    <w:p w14:paraId="5C5138C8" w14:textId="5E9CE867" w:rsidR="003C5E02" w:rsidRPr="00F35A7E" w:rsidRDefault="003C5E0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As can be seen from </w:t>
      </w:r>
      <w:r w:rsidRPr="009E6E45">
        <w:rPr>
          <w:rFonts w:ascii="Times New Roman" w:hAnsi="Times New Roman" w:cs="Times New Roman"/>
          <w:color w:val="00B0F0"/>
          <w:sz w:val="22"/>
          <w:szCs w:val="28"/>
        </w:rPr>
        <w:t xml:space="preserve">Fig. </w:t>
      </w:r>
      <w:r>
        <w:rPr>
          <w:rFonts w:ascii="Times New Roman" w:hAnsi="Times New Roman" w:cs="Times New Roman"/>
          <w:color w:val="00B0F0"/>
          <w:sz w:val="22"/>
          <w:szCs w:val="28"/>
        </w:rPr>
        <w:t>5</w:t>
      </w:r>
      <w:r w:rsidRPr="009E6E45">
        <w:rPr>
          <w:rFonts w:ascii="Times New Roman" w:hAnsi="Times New Roman" w:cs="Times New Roman"/>
          <w:sz w:val="22"/>
          <w:szCs w:val="28"/>
        </w:rPr>
        <w:t xml:space="preserve">, the order of the isoelectric points of the pickled skin and each tanning leather fiber is chrome tanned leather &gt; TADM tanned leather &gt; TYDM tanned leather &gt; pickled skin &gt; F-90 tanned leather &gt; TWS tanned leather. The isoelectric points of F-90, TWS, TYDM/TADM tanned crust leather fibers are lower than traditional chrome tanning leather, which indicates that each tanning agent has an inferior ability to absorb subsequent anionic materials compared with chrome tanned leather. The isoelectric point of F-90 and TWS tanning leather fibers is low because of the strong anionic characteristics the tanning agent itself has, although amphoteric tanning agents can partially supplement the cation city of fibers in the tanning process, they are relatively rare, so the external performance is a slight reduction in the isoelectric point. TADM/TYDM tanning leather fiber has a higher isoelectric point compared with pickled skin, that is the anion city tanning agent molecular owns, can supplement the atonicity of the fiber well in the tanning process. </w:t>
      </w:r>
    </w:p>
    <w:p w14:paraId="0461730B" w14:textId="44D29C7C"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w:t>
      </w:r>
      <w:r w:rsidR="003C5E02">
        <w:rPr>
          <w:rFonts w:ascii="Times New Roman" w:hAnsi="Times New Roman" w:cs="Times New Roman"/>
          <w:sz w:val="24"/>
          <w:szCs w:val="24"/>
        </w:rPr>
        <w:t>4</w:t>
      </w:r>
      <w:r w:rsidRPr="009E6E45">
        <w:rPr>
          <w:rFonts w:ascii="Times New Roman" w:hAnsi="Times New Roman" w:cs="Times New Roman"/>
          <w:sz w:val="24"/>
          <w:szCs w:val="24"/>
        </w:rPr>
        <w:t xml:space="preserve"> Thermal stability</w:t>
      </w:r>
    </w:p>
    <w:p w14:paraId="0A885E82" w14:textId="77777777" w:rsidR="00F25829" w:rsidRPr="009E6E45" w:rsidRDefault="00F25829"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From </w:t>
      </w:r>
      <w:r w:rsidRPr="009E6E45">
        <w:rPr>
          <w:rFonts w:ascii="Times New Roman" w:hAnsi="Times New Roman" w:cs="Times New Roman"/>
          <w:color w:val="00B0F0"/>
          <w:sz w:val="22"/>
          <w:szCs w:val="28"/>
        </w:rPr>
        <w:t xml:space="preserve">Fig. </w:t>
      </w:r>
      <w:r>
        <w:rPr>
          <w:rFonts w:ascii="Times New Roman" w:hAnsi="Times New Roman" w:cs="Times New Roman"/>
          <w:color w:val="00B0F0"/>
          <w:sz w:val="22"/>
          <w:szCs w:val="28"/>
        </w:rPr>
        <w:t>6</w:t>
      </w:r>
      <w:r w:rsidRPr="009E6E45">
        <w:rPr>
          <w:rFonts w:ascii="Times New Roman" w:hAnsi="Times New Roman" w:cs="Times New Roman"/>
          <w:sz w:val="22"/>
          <w:szCs w:val="28"/>
        </w:rPr>
        <w:t xml:space="preserve"> (A) thermogravimetric curve, it can be seen that the thermal decomposition trend of leather samples (untanned raw leather and tanned green leather) is consistent. The first stage is losing </w:t>
      </w:r>
      <w:r w:rsidRPr="009E6E45">
        <w:rPr>
          <w:rFonts w:ascii="Times New Roman" w:hAnsi="Times New Roman" w:cs="Times New Roman"/>
          <w:sz w:val="22"/>
          <w:szCs w:val="28"/>
        </w:rPr>
        <w:lastRenderedPageBreak/>
        <w:t xml:space="preserve">weight slightly. The second stage is losing weight rapidly. The third stage is losing weight steadily, When the outside temperature is 450~600℃, the refractory substances in the skin are further carbonized in the thermal environment, and the weight loss of leather is relatively gentle </w:t>
      </w:r>
      <w:r w:rsidRPr="009E6E45">
        <w:rPr>
          <w:rFonts w:ascii="Times New Roman" w:hAnsi="Times New Roman" w:cs="Times New Roman"/>
          <w:color w:val="00B0F0"/>
          <w:sz w:val="22"/>
          <w:szCs w:val="28"/>
        </w:rPr>
        <w:t>(Liu, 2019; Lyu et al., 2018)</w:t>
      </w:r>
      <w:r w:rsidRPr="009E6E45">
        <w:rPr>
          <w:rFonts w:ascii="Times New Roman" w:hAnsi="Times New Roman" w:cs="Times New Roman"/>
          <w:sz w:val="22"/>
          <w:szCs w:val="28"/>
        </w:rPr>
        <w:t>.</w:t>
      </w:r>
    </w:p>
    <w:p w14:paraId="2C9E4545" w14:textId="77777777" w:rsidR="00F25829" w:rsidRPr="009E6E45" w:rsidRDefault="00F25829" w:rsidP="00014B9B">
      <w:pPr>
        <w:spacing w:line="240" w:lineRule="auto"/>
        <w:ind w:firstLineChars="200" w:firstLine="440"/>
        <w:rPr>
          <w:rFonts w:ascii="Times New Roman" w:hAnsi="Times New Roman" w:cs="Times New Roman"/>
          <w:sz w:val="22"/>
          <w:szCs w:val="22"/>
        </w:rPr>
      </w:pPr>
      <w:r w:rsidRPr="009E6E45">
        <w:rPr>
          <w:rFonts w:ascii="Times New Roman" w:hAnsi="Times New Roman" w:cs="Times New Roman"/>
          <w:sz w:val="22"/>
          <w:szCs w:val="22"/>
        </w:rPr>
        <w:t>As can be seen from</w:t>
      </w:r>
      <w:r w:rsidRPr="009E6E45">
        <w:rPr>
          <w:rFonts w:ascii="Times New Roman" w:hAnsi="Times New Roman" w:cs="Times New Roman"/>
          <w:color w:val="00B0F0"/>
          <w:sz w:val="22"/>
          <w:szCs w:val="22"/>
        </w:rPr>
        <w:t xml:space="preserve"> Fig. </w:t>
      </w:r>
      <w:r>
        <w:rPr>
          <w:rFonts w:ascii="Times New Roman" w:hAnsi="Times New Roman" w:cs="Times New Roman"/>
          <w:color w:val="00B0F0"/>
          <w:sz w:val="22"/>
          <w:szCs w:val="22"/>
        </w:rPr>
        <w:t>6</w:t>
      </w:r>
      <w:r w:rsidRPr="009E6E45">
        <w:rPr>
          <w:rFonts w:ascii="Times New Roman" w:hAnsi="Times New Roman" w:cs="Times New Roman"/>
          <w:sz w:val="22"/>
          <w:szCs w:val="22"/>
        </w:rPr>
        <w:t xml:space="preserve"> (B), when the external temperature is 100℃, the order of skin weight conversion is TADM &gt; TYDM &gt; raw skin. When the external temperature was 450℃, the order of skin weight conversion is raw skin &gt; TADM &gt; TYDM. Considering the relationship between peak tanning temperature (</w:t>
      </w:r>
      <w:bookmarkStart w:id="0" w:name="_Hlk117584787"/>
      <w:proofErr w:type="spellStart"/>
      <w:r w:rsidRPr="009E6E45">
        <w:rPr>
          <w:rFonts w:ascii="Times New Roman" w:hAnsi="Times New Roman" w:cs="Times New Roman"/>
          <w:i/>
          <w:iCs/>
          <w:sz w:val="22"/>
          <w:szCs w:val="22"/>
        </w:rPr>
        <w:t>T</w:t>
      </w:r>
      <w:r w:rsidRPr="009E6E45">
        <w:rPr>
          <w:rFonts w:ascii="Times New Roman" w:hAnsi="Times New Roman" w:cs="Times New Roman"/>
          <w:sz w:val="22"/>
          <w:szCs w:val="22"/>
          <w:vertAlign w:val="subscript"/>
        </w:rPr>
        <w:t>p</w:t>
      </w:r>
      <w:bookmarkEnd w:id="0"/>
      <w:proofErr w:type="spellEnd"/>
      <w:r w:rsidRPr="009E6E45">
        <w:rPr>
          <w:rFonts w:ascii="Times New Roman" w:hAnsi="Times New Roman" w:cs="Times New Roman"/>
          <w:sz w:val="22"/>
          <w:szCs w:val="22"/>
        </w:rPr>
        <w:t>) and weight loss rate (-DTG) and conversion rate (</w:t>
      </w:r>
      <w:r w:rsidRPr="009E6E45">
        <w:rPr>
          <w:rFonts w:ascii="Times New Roman" w:hAnsi="Times New Roman" w:cs="Times New Roman"/>
          <w:i/>
          <w:iCs/>
          <w:sz w:val="22"/>
          <w:szCs w:val="22"/>
        </w:rPr>
        <w:t>α</w:t>
      </w:r>
      <w:r w:rsidRPr="009E6E45">
        <w:rPr>
          <w:rFonts w:ascii="Times New Roman" w:hAnsi="Times New Roman" w:cs="Times New Roman"/>
          <w:sz w:val="22"/>
          <w:szCs w:val="22"/>
        </w:rPr>
        <w:t>) (</w:t>
      </w:r>
      <w:r w:rsidRPr="009E6E45">
        <w:rPr>
          <w:rFonts w:ascii="Times New Roman" w:hAnsi="Times New Roman" w:cs="Times New Roman"/>
          <w:color w:val="00B0F0"/>
          <w:sz w:val="22"/>
          <w:szCs w:val="22"/>
        </w:rPr>
        <w:t>Table 3</w:t>
      </w:r>
      <w:r w:rsidRPr="009E6E45">
        <w:rPr>
          <w:rFonts w:ascii="Times New Roman" w:hAnsi="Times New Roman" w:cs="Times New Roman"/>
          <w:sz w:val="22"/>
          <w:szCs w:val="22"/>
        </w:rPr>
        <w:t>), when each tanning temperature reaches peak temperature (</w:t>
      </w:r>
      <w:proofErr w:type="spellStart"/>
      <w:r w:rsidRPr="009E6E45">
        <w:rPr>
          <w:rFonts w:ascii="Times New Roman" w:hAnsi="Times New Roman" w:cs="Times New Roman"/>
          <w:i/>
          <w:iCs/>
          <w:sz w:val="22"/>
          <w:szCs w:val="22"/>
        </w:rPr>
        <w:t>T</w:t>
      </w:r>
      <w:r w:rsidRPr="009E6E45">
        <w:rPr>
          <w:rFonts w:ascii="Times New Roman" w:hAnsi="Times New Roman" w:cs="Times New Roman"/>
          <w:sz w:val="22"/>
          <w:szCs w:val="22"/>
          <w:vertAlign w:val="subscript"/>
        </w:rPr>
        <w:t>p</w:t>
      </w:r>
      <w:proofErr w:type="spellEnd"/>
      <w:r w:rsidRPr="009E6E45">
        <w:rPr>
          <w:rFonts w:ascii="Times New Roman" w:hAnsi="Times New Roman" w:cs="Times New Roman"/>
          <w:sz w:val="22"/>
          <w:szCs w:val="22"/>
        </w:rPr>
        <w:t xml:space="preserve">), the relationship between the weight loss rate of tanning is: raw skin &gt; TADM &gt; TYDM, the weight loss rate is positively correlated to the weight conversion rate of the leather. The weight loss rate of TYDM/TADM tanning leather is lower than that of raw skin. The weight loss rate of TYDM tanning is the lowest, indicating that when the external temperatures are the same, the thermal decomposition of TYDM tanning leather per unit of time is slower than that of other tanning leather. </w:t>
      </w:r>
    </w:p>
    <w:p w14:paraId="4100E79A" w14:textId="5B771C86" w:rsidR="00AB6EC2" w:rsidRPr="009E6E45" w:rsidRDefault="00F25829" w:rsidP="00014B9B">
      <w:pPr>
        <w:spacing w:line="240" w:lineRule="auto"/>
        <w:ind w:firstLineChars="400" w:firstLine="840"/>
        <w:rPr>
          <w:rFonts w:ascii="Times New Roman" w:hAnsi="Times New Roman" w:cs="Times New Roman"/>
        </w:rPr>
      </w:pPr>
      <w:r w:rsidRPr="009E6E45">
        <w:rPr>
          <w:rFonts w:ascii="Times New Roman" w:hAnsi="Times New Roman" w:cs="Times New Roman"/>
        </w:rPr>
        <w:object w:dxaOrig="15437" w:dyaOrig="11815" w14:anchorId="415698AF">
          <v:shape id="_x0000_i1031" type="#_x0000_t75" style="width:168.9pt;height:130.6pt" o:ole="">
            <v:imagedata r:id="rId22" o:title=""/>
          </v:shape>
          <o:OLEObject Type="Embed" ProgID="Origin95.Graph" ShapeID="_x0000_i1031" DrawAspect="Content" ObjectID="_1756222223" r:id="rId23"/>
        </w:object>
      </w:r>
      <w:r w:rsidRPr="009E6E45">
        <w:rPr>
          <w:rFonts w:ascii="Times New Roman" w:hAnsi="Times New Roman" w:cs="Times New Roman"/>
        </w:rPr>
        <w:object w:dxaOrig="15437" w:dyaOrig="11815" w14:anchorId="7971EC58">
          <v:shape id="_x0000_i1032" type="#_x0000_t75" style="width:168.9pt;height:130.6pt" o:ole="">
            <v:imagedata r:id="rId24" o:title=""/>
          </v:shape>
          <o:OLEObject Type="Embed" ProgID="Origin95.Graph" ShapeID="_x0000_i1032" DrawAspect="Content" ObjectID="_1756222224" r:id="rId25"/>
        </w:object>
      </w:r>
    </w:p>
    <w:p w14:paraId="5AC1D8B5" w14:textId="1521AD14"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Fig.</w:t>
      </w:r>
      <w:r w:rsidR="003C5E02">
        <w:rPr>
          <w:rFonts w:ascii="Times New Roman" w:hAnsi="Times New Roman" w:cs="Times New Roman"/>
          <w:sz w:val="22"/>
          <w:szCs w:val="28"/>
        </w:rPr>
        <w:t>6</w:t>
      </w:r>
      <w:r w:rsidRPr="002552E1">
        <w:rPr>
          <w:rFonts w:ascii="Times New Roman" w:hAnsi="Times New Roman" w:cs="Times New Roman"/>
          <w:sz w:val="22"/>
          <w:szCs w:val="28"/>
        </w:rPr>
        <w:t xml:space="preserve"> (A)TG and (B)DTG Acid skin collagen fibers, TADM, and TYDM tanned leather fibers</w:t>
      </w:r>
    </w:p>
    <w:p w14:paraId="71C4BDCC" w14:textId="065502D1"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Table 3</w:t>
      </w:r>
      <w:r w:rsidR="00227CD9">
        <w:rPr>
          <w:rFonts w:ascii="Times New Roman" w:hAnsi="Times New Roman" w:cs="Times New Roman" w:hint="eastAsia"/>
          <w:sz w:val="22"/>
          <w:szCs w:val="28"/>
        </w:rPr>
        <w:t xml:space="preserve"> </w:t>
      </w:r>
      <w:r w:rsidRPr="002552E1">
        <w:rPr>
          <w:rFonts w:ascii="Times New Roman" w:hAnsi="Times New Roman" w:cs="Times New Roman"/>
          <w:sz w:val="22"/>
          <w:szCs w:val="28"/>
        </w:rPr>
        <w:t>Weight loss in different thermogravimetric stages tanned after tanning agents.</w:t>
      </w:r>
    </w:p>
    <w:tbl>
      <w:tblPr>
        <w:tblStyle w:val="ad"/>
        <w:tblW w:w="0" w:type="auto"/>
        <w:jc w:val="center"/>
        <w:tblBorders>
          <w:top w:val="single" w:sz="12"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372"/>
        <w:gridCol w:w="1794"/>
        <w:gridCol w:w="2070"/>
        <w:gridCol w:w="2070"/>
      </w:tblGrid>
      <w:tr w:rsidR="00AB6EC2" w:rsidRPr="009E6E45" w14:paraId="6B79A02C" w14:textId="77777777" w:rsidTr="00227CD9">
        <w:trPr>
          <w:trHeight w:val="90"/>
          <w:jc w:val="center"/>
        </w:trPr>
        <w:tc>
          <w:tcPr>
            <w:tcW w:w="2372" w:type="dxa"/>
            <w:tcBorders>
              <w:tl2br w:val="nil"/>
              <w:tr2bl w:val="nil"/>
            </w:tcBorders>
            <w:vAlign w:val="center"/>
          </w:tcPr>
          <w:p w14:paraId="23B22F53" w14:textId="77777777" w:rsidR="00AB6EC2" w:rsidRPr="002552E1" w:rsidRDefault="00AB6EC2" w:rsidP="00014B9B">
            <w:pPr>
              <w:spacing w:line="240" w:lineRule="auto"/>
              <w:jc w:val="center"/>
              <w:rPr>
                <w:sz w:val="22"/>
                <w:szCs w:val="32"/>
              </w:rPr>
            </w:pPr>
            <w:r w:rsidRPr="002552E1">
              <w:rPr>
                <w:sz w:val="22"/>
                <w:szCs w:val="32"/>
              </w:rPr>
              <w:t>Project</w:t>
            </w:r>
          </w:p>
        </w:tc>
        <w:tc>
          <w:tcPr>
            <w:tcW w:w="1794" w:type="dxa"/>
            <w:tcBorders>
              <w:tl2br w:val="nil"/>
              <w:tr2bl w:val="nil"/>
            </w:tcBorders>
            <w:vAlign w:val="center"/>
          </w:tcPr>
          <w:p w14:paraId="05CE5281" w14:textId="77777777" w:rsidR="00AB6EC2" w:rsidRPr="002552E1" w:rsidRDefault="00AB6EC2" w:rsidP="00014B9B">
            <w:pPr>
              <w:spacing w:line="240" w:lineRule="auto"/>
              <w:jc w:val="center"/>
              <w:rPr>
                <w:sz w:val="22"/>
                <w:szCs w:val="32"/>
              </w:rPr>
            </w:pPr>
            <w:r w:rsidRPr="002552E1">
              <w:rPr>
                <w:sz w:val="22"/>
                <w:szCs w:val="32"/>
              </w:rPr>
              <w:t>Acid skin</w:t>
            </w:r>
          </w:p>
        </w:tc>
        <w:tc>
          <w:tcPr>
            <w:tcW w:w="2070" w:type="dxa"/>
            <w:tcBorders>
              <w:tl2br w:val="nil"/>
              <w:tr2bl w:val="nil"/>
            </w:tcBorders>
            <w:vAlign w:val="center"/>
          </w:tcPr>
          <w:p w14:paraId="573FE00D" w14:textId="77777777" w:rsidR="00AB6EC2" w:rsidRPr="002552E1" w:rsidRDefault="00AB6EC2" w:rsidP="00014B9B">
            <w:pPr>
              <w:spacing w:line="240" w:lineRule="auto"/>
              <w:jc w:val="center"/>
              <w:rPr>
                <w:sz w:val="22"/>
                <w:szCs w:val="32"/>
              </w:rPr>
            </w:pPr>
            <w:r w:rsidRPr="002552E1">
              <w:rPr>
                <w:sz w:val="22"/>
                <w:szCs w:val="32"/>
              </w:rPr>
              <w:t>TADM</w:t>
            </w:r>
          </w:p>
        </w:tc>
        <w:tc>
          <w:tcPr>
            <w:tcW w:w="2070" w:type="dxa"/>
            <w:tcBorders>
              <w:tl2br w:val="nil"/>
              <w:tr2bl w:val="nil"/>
            </w:tcBorders>
            <w:vAlign w:val="center"/>
          </w:tcPr>
          <w:p w14:paraId="48832D9C" w14:textId="77777777" w:rsidR="00AB6EC2" w:rsidRPr="002552E1" w:rsidRDefault="00AB6EC2" w:rsidP="00014B9B">
            <w:pPr>
              <w:spacing w:line="240" w:lineRule="auto"/>
              <w:jc w:val="center"/>
              <w:rPr>
                <w:sz w:val="22"/>
                <w:szCs w:val="32"/>
              </w:rPr>
            </w:pPr>
            <w:r w:rsidRPr="002552E1">
              <w:rPr>
                <w:sz w:val="22"/>
                <w:szCs w:val="32"/>
              </w:rPr>
              <w:t>TYDM</w:t>
            </w:r>
          </w:p>
        </w:tc>
      </w:tr>
      <w:tr w:rsidR="00AB6EC2" w:rsidRPr="009E6E45" w14:paraId="7A1634AC" w14:textId="77777777" w:rsidTr="00227CD9">
        <w:trPr>
          <w:jc w:val="center"/>
        </w:trPr>
        <w:tc>
          <w:tcPr>
            <w:tcW w:w="2372" w:type="dxa"/>
            <w:tcBorders>
              <w:bottom w:val="nil"/>
              <w:tl2br w:val="nil"/>
              <w:tr2bl w:val="nil"/>
            </w:tcBorders>
            <w:vAlign w:val="center"/>
          </w:tcPr>
          <w:p w14:paraId="3402A468" w14:textId="77777777" w:rsidR="00AB6EC2" w:rsidRPr="002552E1" w:rsidRDefault="00AB6EC2" w:rsidP="00014B9B">
            <w:pPr>
              <w:spacing w:line="240" w:lineRule="auto"/>
              <w:jc w:val="center"/>
              <w:rPr>
                <w:sz w:val="22"/>
                <w:szCs w:val="32"/>
              </w:rPr>
            </w:pPr>
            <w:r w:rsidRPr="002552E1">
              <w:rPr>
                <w:sz w:val="22"/>
                <w:szCs w:val="32"/>
              </w:rPr>
              <w:t>Peak temperature (</w:t>
            </w:r>
            <w:proofErr w:type="spellStart"/>
            <w:r w:rsidRPr="002552E1">
              <w:rPr>
                <w:i/>
                <w:iCs/>
                <w:sz w:val="22"/>
                <w:szCs w:val="32"/>
              </w:rPr>
              <w:t>T</w:t>
            </w:r>
            <w:r w:rsidRPr="002552E1">
              <w:rPr>
                <w:sz w:val="22"/>
                <w:szCs w:val="32"/>
                <w:vertAlign w:val="subscript"/>
              </w:rPr>
              <w:t>p</w:t>
            </w:r>
            <w:proofErr w:type="spellEnd"/>
            <w:r w:rsidRPr="002552E1">
              <w:rPr>
                <w:sz w:val="22"/>
                <w:szCs w:val="32"/>
              </w:rPr>
              <w:t>)/℃</w:t>
            </w:r>
          </w:p>
        </w:tc>
        <w:tc>
          <w:tcPr>
            <w:tcW w:w="1794" w:type="dxa"/>
            <w:tcBorders>
              <w:bottom w:val="nil"/>
              <w:tl2br w:val="nil"/>
              <w:tr2bl w:val="nil"/>
            </w:tcBorders>
            <w:vAlign w:val="center"/>
          </w:tcPr>
          <w:p w14:paraId="6469FD53" w14:textId="77777777" w:rsidR="00AB6EC2" w:rsidRPr="002552E1" w:rsidRDefault="00AB6EC2" w:rsidP="00014B9B">
            <w:pPr>
              <w:spacing w:line="240" w:lineRule="auto"/>
              <w:jc w:val="center"/>
              <w:rPr>
                <w:sz w:val="22"/>
                <w:szCs w:val="32"/>
              </w:rPr>
            </w:pPr>
            <w:r w:rsidRPr="002552E1">
              <w:rPr>
                <w:sz w:val="22"/>
                <w:szCs w:val="32"/>
              </w:rPr>
              <w:t>312.3</w:t>
            </w:r>
          </w:p>
        </w:tc>
        <w:tc>
          <w:tcPr>
            <w:tcW w:w="2070" w:type="dxa"/>
            <w:tcBorders>
              <w:bottom w:val="nil"/>
              <w:tl2br w:val="nil"/>
              <w:tr2bl w:val="nil"/>
            </w:tcBorders>
            <w:vAlign w:val="center"/>
          </w:tcPr>
          <w:p w14:paraId="5128474C" w14:textId="77777777" w:rsidR="00AB6EC2" w:rsidRPr="002552E1" w:rsidRDefault="00AB6EC2" w:rsidP="00014B9B">
            <w:pPr>
              <w:spacing w:line="240" w:lineRule="auto"/>
              <w:jc w:val="center"/>
              <w:rPr>
                <w:sz w:val="22"/>
                <w:szCs w:val="32"/>
              </w:rPr>
            </w:pPr>
            <w:r w:rsidRPr="002552E1">
              <w:rPr>
                <w:sz w:val="22"/>
                <w:szCs w:val="32"/>
              </w:rPr>
              <w:t>321.3</w:t>
            </w:r>
          </w:p>
        </w:tc>
        <w:tc>
          <w:tcPr>
            <w:tcW w:w="2070" w:type="dxa"/>
            <w:tcBorders>
              <w:bottom w:val="nil"/>
              <w:tl2br w:val="nil"/>
              <w:tr2bl w:val="nil"/>
            </w:tcBorders>
            <w:vAlign w:val="center"/>
          </w:tcPr>
          <w:p w14:paraId="114408E7" w14:textId="77777777" w:rsidR="00AB6EC2" w:rsidRPr="002552E1" w:rsidRDefault="00AB6EC2" w:rsidP="00014B9B">
            <w:pPr>
              <w:spacing w:line="240" w:lineRule="auto"/>
              <w:jc w:val="center"/>
              <w:rPr>
                <w:sz w:val="22"/>
                <w:szCs w:val="32"/>
              </w:rPr>
            </w:pPr>
            <w:r w:rsidRPr="002552E1">
              <w:rPr>
                <w:sz w:val="22"/>
                <w:szCs w:val="32"/>
              </w:rPr>
              <w:t>320.5</w:t>
            </w:r>
          </w:p>
        </w:tc>
      </w:tr>
      <w:tr w:rsidR="00AB6EC2" w:rsidRPr="009E6E45" w14:paraId="0FDD1C9C" w14:textId="77777777" w:rsidTr="00227CD9">
        <w:trPr>
          <w:jc w:val="center"/>
        </w:trPr>
        <w:tc>
          <w:tcPr>
            <w:tcW w:w="2372" w:type="dxa"/>
            <w:tcBorders>
              <w:top w:val="nil"/>
              <w:bottom w:val="nil"/>
            </w:tcBorders>
            <w:vAlign w:val="center"/>
          </w:tcPr>
          <w:p w14:paraId="40EF9183" w14:textId="77777777" w:rsidR="00AB6EC2" w:rsidRPr="002552E1" w:rsidRDefault="00AB6EC2" w:rsidP="00014B9B">
            <w:pPr>
              <w:spacing w:line="240" w:lineRule="auto"/>
              <w:jc w:val="center"/>
              <w:rPr>
                <w:sz w:val="22"/>
                <w:szCs w:val="32"/>
              </w:rPr>
            </w:pPr>
            <w:r w:rsidRPr="002552E1">
              <w:rPr>
                <w:sz w:val="22"/>
                <w:szCs w:val="32"/>
              </w:rPr>
              <w:t>percent conversion(α)/%</w:t>
            </w:r>
          </w:p>
        </w:tc>
        <w:tc>
          <w:tcPr>
            <w:tcW w:w="1794" w:type="dxa"/>
            <w:tcBorders>
              <w:top w:val="nil"/>
              <w:bottom w:val="nil"/>
            </w:tcBorders>
            <w:vAlign w:val="center"/>
          </w:tcPr>
          <w:p w14:paraId="41AE1F23" w14:textId="77777777" w:rsidR="00AB6EC2" w:rsidRPr="002552E1" w:rsidRDefault="00AB6EC2" w:rsidP="00014B9B">
            <w:pPr>
              <w:spacing w:line="240" w:lineRule="auto"/>
              <w:jc w:val="center"/>
              <w:rPr>
                <w:sz w:val="22"/>
                <w:szCs w:val="32"/>
              </w:rPr>
            </w:pPr>
            <w:r w:rsidRPr="002552E1">
              <w:rPr>
                <w:sz w:val="22"/>
                <w:szCs w:val="32"/>
              </w:rPr>
              <w:t>30.1</w:t>
            </w:r>
          </w:p>
        </w:tc>
        <w:tc>
          <w:tcPr>
            <w:tcW w:w="2070" w:type="dxa"/>
            <w:tcBorders>
              <w:top w:val="nil"/>
              <w:bottom w:val="nil"/>
            </w:tcBorders>
            <w:vAlign w:val="center"/>
          </w:tcPr>
          <w:p w14:paraId="4FED65AB" w14:textId="77777777" w:rsidR="00AB6EC2" w:rsidRPr="002552E1" w:rsidRDefault="00AB6EC2" w:rsidP="00014B9B">
            <w:pPr>
              <w:spacing w:line="240" w:lineRule="auto"/>
              <w:jc w:val="center"/>
              <w:rPr>
                <w:sz w:val="22"/>
                <w:szCs w:val="32"/>
              </w:rPr>
            </w:pPr>
            <w:r w:rsidRPr="002552E1">
              <w:rPr>
                <w:sz w:val="22"/>
                <w:szCs w:val="32"/>
              </w:rPr>
              <w:t>32.2</w:t>
            </w:r>
          </w:p>
        </w:tc>
        <w:tc>
          <w:tcPr>
            <w:tcW w:w="2070" w:type="dxa"/>
            <w:tcBorders>
              <w:top w:val="nil"/>
              <w:bottom w:val="nil"/>
            </w:tcBorders>
            <w:vAlign w:val="center"/>
          </w:tcPr>
          <w:p w14:paraId="616236CC" w14:textId="77777777" w:rsidR="00AB6EC2" w:rsidRPr="002552E1" w:rsidRDefault="00AB6EC2" w:rsidP="00014B9B">
            <w:pPr>
              <w:spacing w:line="240" w:lineRule="auto"/>
              <w:jc w:val="center"/>
              <w:rPr>
                <w:sz w:val="22"/>
                <w:szCs w:val="32"/>
              </w:rPr>
            </w:pPr>
            <w:r w:rsidRPr="002552E1">
              <w:rPr>
                <w:sz w:val="22"/>
                <w:szCs w:val="32"/>
              </w:rPr>
              <w:t>30.4</w:t>
            </w:r>
          </w:p>
        </w:tc>
      </w:tr>
      <w:tr w:rsidR="00AB6EC2" w:rsidRPr="009E6E45" w14:paraId="41EDB2AC" w14:textId="77777777" w:rsidTr="00227CD9">
        <w:trPr>
          <w:jc w:val="center"/>
        </w:trPr>
        <w:tc>
          <w:tcPr>
            <w:tcW w:w="2372" w:type="dxa"/>
            <w:tcBorders>
              <w:top w:val="nil"/>
            </w:tcBorders>
            <w:vAlign w:val="center"/>
          </w:tcPr>
          <w:p w14:paraId="309F40C0" w14:textId="77777777" w:rsidR="00AB6EC2" w:rsidRPr="002552E1" w:rsidRDefault="00AB6EC2" w:rsidP="00014B9B">
            <w:pPr>
              <w:spacing w:line="240" w:lineRule="auto"/>
              <w:jc w:val="center"/>
              <w:rPr>
                <w:sz w:val="22"/>
                <w:szCs w:val="32"/>
              </w:rPr>
            </w:pPr>
            <w:r w:rsidRPr="002552E1">
              <w:rPr>
                <w:sz w:val="22"/>
                <w:szCs w:val="32"/>
              </w:rPr>
              <w:t>-DTG/(%/min)</w:t>
            </w:r>
          </w:p>
        </w:tc>
        <w:tc>
          <w:tcPr>
            <w:tcW w:w="1794" w:type="dxa"/>
            <w:tcBorders>
              <w:top w:val="nil"/>
            </w:tcBorders>
            <w:vAlign w:val="center"/>
          </w:tcPr>
          <w:p w14:paraId="6883C271" w14:textId="77777777" w:rsidR="00AB6EC2" w:rsidRPr="002552E1" w:rsidRDefault="00AB6EC2" w:rsidP="00014B9B">
            <w:pPr>
              <w:spacing w:line="240" w:lineRule="auto"/>
              <w:jc w:val="center"/>
              <w:rPr>
                <w:sz w:val="22"/>
                <w:szCs w:val="32"/>
              </w:rPr>
            </w:pPr>
            <w:r w:rsidRPr="002552E1">
              <w:rPr>
                <w:sz w:val="22"/>
                <w:szCs w:val="32"/>
              </w:rPr>
              <w:t>6.08</w:t>
            </w:r>
          </w:p>
        </w:tc>
        <w:tc>
          <w:tcPr>
            <w:tcW w:w="2070" w:type="dxa"/>
            <w:tcBorders>
              <w:top w:val="nil"/>
            </w:tcBorders>
            <w:vAlign w:val="center"/>
          </w:tcPr>
          <w:p w14:paraId="21C747D6" w14:textId="77777777" w:rsidR="00AB6EC2" w:rsidRPr="002552E1" w:rsidRDefault="00AB6EC2" w:rsidP="00014B9B">
            <w:pPr>
              <w:spacing w:line="240" w:lineRule="auto"/>
              <w:jc w:val="center"/>
              <w:rPr>
                <w:sz w:val="22"/>
                <w:szCs w:val="32"/>
              </w:rPr>
            </w:pPr>
            <w:r w:rsidRPr="002552E1">
              <w:rPr>
                <w:sz w:val="22"/>
                <w:szCs w:val="32"/>
              </w:rPr>
              <w:t>5.27</w:t>
            </w:r>
          </w:p>
        </w:tc>
        <w:tc>
          <w:tcPr>
            <w:tcW w:w="2070" w:type="dxa"/>
            <w:tcBorders>
              <w:top w:val="nil"/>
            </w:tcBorders>
            <w:vAlign w:val="center"/>
          </w:tcPr>
          <w:p w14:paraId="751BADF6" w14:textId="77777777" w:rsidR="00AB6EC2" w:rsidRPr="002552E1" w:rsidRDefault="00AB6EC2" w:rsidP="00014B9B">
            <w:pPr>
              <w:spacing w:line="240" w:lineRule="auto"/>
              <w:jc w:val="center"/>
              <w:rPr>
                <w:sz w:val="22"/>
                <w:szCs w:val="32"/>
              </w:rPr>
            </w:pPr>
            <w:r w:rsidRPr="002552E1">
              <w:rPr>
                <w:sz w:val="22"/>
                <w:szCs w:val="32"/>
              </w:rPr>
              <w:t>5.13</w:t>
            </w:r>
          </w:p>
        </w:tc>
      </w:tr>
    </w:tbl>
    <w:p w14:paraId="6B8FFBCC" w14:textId="7D119AE6"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w:t>
      </w:r>
      <w:r w:rsidR="003C5E02">
        <w:rPr>
          <w:rFonts w:ascii="Times New Roman" w:hAnsi="Times New Roman" w:cs="Times New Roman"/>
          <w:sz w:val="24"/>
          <w:szCs w:val="24"/>
        </w:rPr>
        <w:t>5</w:t>
      </w:r>
      <w:r w:rsidRPr="009E6E45">
        <w:rPr>
          <w:rFonts w:ascii="Times New Roman" w:hAnsi="Times New Roman" w:cs="Times New Roman"/>
          <w:sz w:val="24"/>
          <w:szCs w:val="24"/>
        </w:rPr>
        <w:t xml:space="preserve"> SEM analysis</w:t>
      </w:r>
    </w:p>
    <w:p w14:paraId="0DBBAAE9" w14:textId="61B13B92"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 xml:space="preserve">Fig. </w:t>
      </w:r>
      <w:r w:rsidR="003C5E02">
        <w:rPr>
          <w:rFonts w:ascii="Times New Roman" w:hAnsi="Times New Roman" w:cs="Times New Roman"/>
          <w:color w:val="00B0F0"/>
          <w:sz w:val="22"/>
          <w:szCs w:val="28"/>
        </w:rPr>
        <w:t>7</w:t>
      </w:r>
      <w:r w:rsidRPr="009E6E45">
        <w:rPr>
          <w:rFonts w:ascii="Times New Roman" w:hAnsi="Times New Roman" w:cs="Times New Roman"/>
          <w:sz w:val="22"/>
          <w:szCs w:val="28"/>
        </w:rPr>
        <w:t xml:space="preserve"> and </w:t>
      </w:r>
      <w:r w:rsidRPr="009E6E45">
        <w:rPr>
          <w:rFonts w:ascii="Times New Roman" w:hAnsi="Times New Roman" w:cs="Times New Roman"/>
          <w:color w:val="00B0F0"/>
          <w:sz w:val="22"/>
          <w:szCs w:val="28"/>
        </w:rPr>
        <w:t>Fig.</w:t>
      </w:r>
      <w:r w:rsidR="003C5E02">
        <w:rPr>
          <w:rFonts w:ascii="Times New Roman" w:hAnsi="Times New Roman" w:cs="Times New Roman"/>
          <w:color w:val="00B0F0"/>
          <w:sz w:val="22"/>
          <w:szCs w:val="28"/>
        </w:rPr>
        <w:t>8</w:t>
      </w:r>
      <w:r w:rsidRPr="009E6E45">
        <w:rPr>
          <w:rFonts w:ascii="Times New Roman" w:hAnsi="Times New Roman" w:cs="Times New Roman"/>
          <w:sz w:val="22"/>
          <w:szCs w:val="28"/>
        </w:rPr>
        <w:t xml:space="preserve"> are the SEM comparative analysis images of TYDM/TADM tanning agent tanned leather and untanned skin. As can be seen from </w:t>
      </w:r>
      <w:r w:rsidRPr="009E6E45">
        <w:rPr>
          <w:rFonts w:ascii="Times New Roman" w:hAnsi="Times New Roman" w:cs="Times New Roman"/>
          <w:color w:val="00B0F0"/>
          <w:sz w:val="22"/>
          <w:szCs w:val="28"/>
        </w:rPr>
        <w:t xml:space="preserve">Fig. </w:t>
      </w:r>
      <w:r w:rsidR="003C5E02">
        <w:rPr>
          <w:rFonts w:ascii="Times New Roman" w:hAnsi="Times New Roman" w:cs="Times New Roman"/>
          <w:color w:val="00B0F0"/>
          <w:sz w:val="22"/>
          <w:szCs w:val="28"/>
        </w:rPr>
        <w:t>7</w:t>
      </w:r>
      <w:r w:rsidRPr="009E6E45">
        <w:rPr>
          <w:rFonts w:ascii="Times New Roman" w:hAnsi="Times New Roman" w:cs="Times New Roman"/>
          <w:sz w:val="22"/>
          <w:szCs w:val="28"/>
        </w:rPr>
        <w:t xml:space="preserve">, the untanned sheep skin’s three-dimensional collagen fiber bundles lose water and transform into a two-dimensional stacking structure after being dried, which shows a smooth particle surface, while dispersed particle surface pores and poor three-dimensional effect from a macro perspective. The grain surface convergence of TYDM/TADM tanned leather is obviously enhanced compared with untanned skin, and the grain surface pores have a three-dimensional sense, which contributes crust’s thickening and feeling improvement. The particle surface convergence of tanned leather: TADM &gt; TYDM. </w:t>
      </w:r>
    </w:p>
    <w:p w14:paraId="73987266" w14:textId="77777777" w:rsidR="00AB6EC2" w:rsidRPr="009E6E45" w:rsidRDefault="00AB6EC2" w:rsidP="00014B9B">
      <w:pPr>
        <w:spacing w:line="240" w:lineRule="auto"/>
        <w:jc w:val="center"/>
        <w:rPr>
          <w:rFonts w:ascii="Times New Roman" w:hAnsi="Times New Roman" w:cs="Times New Roman"/>
        </w:rPr>
      </w:pPr>
      <w:r w:rsidRPr="009E6E45">
        <w:rPr>
          <w:rFonts w:ascii="Times New Roman" w:hAnsi="Times New Roman" w:cs="Times New Roman"/>
          <w:noProof/>
        </w:rPr>
        <w:drawing>
          <wp:inline distT="0" distB="0" distL="0" distR="0" wp14:anchorId="5EDF3FB5" wp14:editId="3386E4E8">
            <wp:extent cx="3542030" cy="894249"/>
            <wp:effectExtent l="0" t="0" r="127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83049" cy="904605"/>
                    </a:xfrm>
                    <a:prstGeom prst="rect">
                      <a:avLst/>
                    </a:prstGeom>
                  </pic:spPr>
                </pic:pic>
              </a:graphicData>
            </a:graphic>
          </wp:inline>
        </w:drawing>
      </w:r>
    </w:p>
    <w:p w14:paraId="3A69B761" w14:textId="347C9C1A"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lastRenderedPageBreak/>
        <w:t>Fig.</w:t>
      </w:r>
      <w:r w:rsidR="003C5E02">
        <w:rPr>
          <w:rFonts w:ascii="Times New Roman" w:hAnsi="Times New Roman" w:cs="Times New Roman"/>
          <w:sz w:val="22"/>
          <w:szCs w:val="28"/>
        </w:rPr>
        <w:t>7</w:t>
      </w:r>
      <w:r w:rsidRPr="002552E1">
        <w:rPr>
          <w:rFonts w:ascii="Times New Roman" w:hAnsi="Times New Roman" w:cs="Times New Roman"/>
          <w:sz w:val="22"/>
          <w:szCs w:val="28"/>
        </w:rPr>
        <w:t xml:space="preserve"> SEM image of crust leather grain</w:t>
      </w:r>
    </w:p>
    <w:p w14:paraId="04ACD5B0" w14:textId="06B1B3E0"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From </w:t>
      </w:r>
      <w:r w:rsidRPr="009E6E45">
        <w:rPr>
          <w:rFonts w:ascii="Times New Roman" w:hAnsi="Times New Roman" w:cs="Times New Roman"/>
          <w:color w:val="00B0F0"/>
          <w:sz w:val="22"/>
          <w:szCs w:val="28"/>
        </w:rPr>
        <w:t xml:space="preserve">Fig. </w:t>
      </w:r>
      <w:r w:rsidR="003C5E02">
        <w:rPr>
          <w:rFonts w:ascii="Times New Roman" w:hAnsi="Times New Roman" w:cs="Times New Roman"/>
          <w:color w:val="00B0F0"/>
          <w:sz w:val="22"/>
          <w:szCs w:val="28"/>
        </w:rPr>
        <w:t>8</w:t>
      </w:r>
      <w:r w:rsidRPr="009E6E45">
        <w:rPr>
          <w:rFonts w:ascii="Times New Roman" w:hAnsi="Times New Roman" w:cs="Times New Roman"/>
          <w:sz w:val="22"/>
          <w:szCs w:val="28"/>
        </w:rPr>
        <w:t xml:space="preserve">, it can be seen that after the untanned leather block is dried, the longitudinal section fiber bundles are compact and the surface is smooth; The longitudinal section fiber bundles of TYDM/TADM tanned leather are relatively dispersed and the surface is rough, indicating that the cross-linking effect of tanning agent and collagen fibers builds a stable link between the collagen fiber bundles, the force between the intradermal fiber bundles is enhanced, which shows the loosely arranged fiber bundles from a macro perspective. The dispersion degree of the longitudinal section of TYDM/TADM tanning leather fiber is basically consistent with the damp and heat stability of each tanning leather fiber, that is, the higher the dispersion of tanning fiber to a certain extent, the higher the shrinkage temperature of crust and the order of size is TYDM &gt; TADM. </w:t>
      </w:r>
    </w:p>
    <w:p w14:paraId="758E856B" w14:textId="77777777" w:rsidR="00AB6EC2" w:rsidRPr="009E6E45" w:rsidRDefault="00AB6EC2" w:rsidP="00014B9B">
      <w:pPr>
        <w:spacing w:line="240" w:lineRule="auto"/>
        <w:jc w:val="center"/>
        <w:rPr>
          <w:rFonts w:ascii="Times New Roman" w:hAnsi="Times New Roman" w:cs="Times New Roman"/>
        </w:rPr>
      </w:pPr>
      <w:r w:rsidRPr="009E6E45">
        <w:rPr>
          <w:rFonts w:ascii="Times New Roman" w:hAnsi="Times New Roman" w:cs="Times New Roman"/>
          <w:noProof/>
        </w:rPr>
        <w:drawing>
          <wp:inline distT="0" distB="0" distL="0" distR="0" wp14:anchorId="38A6B6AA" wp14:editId="09B9982F">
            <wp:extent cx="3484880" cy="1749153"/>
            <wp:effectExtent l="0" t="0" r="127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22407" cy="1767989"/>
                    </a:xfrm>
                    <a:prstGeom prst="rect">
                      <a:avLst/>
                    </a:prstGeom>
                  </pic:spPr>
                </pic:pic>
              </a:graphicData>
            </a:graphic>
          </wp:inline>
        </w:drawing>
      </w:r>
    </w:p>
    <w:p w14:paraId="77A15AD2" w14:textId="5850A0E9"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Fig.</w:t>
      </w:r>
      <w:r w:rsidR="003C5E02">
        <w:rPr>
          <w:rFonts w:ascii="Times New Roman" w:hAnsi="Times New Roman" w:cs="Times New Roman"/>
          <w:sz w:val="22"/>
          <w:szCs w:val="28"/>
        </w:rPr>
        <w:t>8</w:t>
      </w:r>
      <w:r w:rsidRPr="002552E1">
        <w:rPr>
          <w:rFonts w:ascii="Times New Roman" w:hAnsi="Times New Roman" w:cs="Times New Roman"/>
          <w:sz w:val="22"/>
          <w:szCs w:val="28"/>
        </w:rPr>
        <w:t xml:space="preserve"> Section SEM images of crust leather</w:t>
      </w:r>
    </w:p>
    <w:p w14:paraId="759F4B88" w14:textId="37A711FF" w:rsidR="00FE0A9C" w:rsidRPr="009E6E45" w:rsidRDefault="00FE0A9C" w:rsidP="009B4AB5">
      <w:pPr>
        <w:spacing w:line="240" w:lineRule="auto"/>
        <w:rPr>
          <w:rFonts w:ascii="Times New Roman" w:hAnsi="Times New Roman" w:cs="Times New Roman"/>
        </w:rPr>
      </w:pPr>
      <w:r w:rsidRPr="009E6E45">
        <w:rPr>
          <w:rFonts w:ascii="Times New Roman" w:hAnsi="Times New Roman" w:cs="Times New Roman"/>
        </w:rPr>
        <w:object w:dxaOrig="15437" w:dyaOrig="11815" w14:anchorId="307AF12C">
          <v:shape id="_x0000_i1033" type="#_x0000_t75" style="width:189.7pt;height:147.7pt" o:ole="">
            <v:imagedata r:id="rId28" o:title=""/>
          </v:shape>
          <o:OLEObject Type="Embed" ProgID="Origin95.Graph" ShapeID="_x0000_i1033" DrawAspect="Content" ObjectID="_1756222225" r:id="rId29"/>
        </w:object>
      </w:r>
      <w:r>
        <w:rPr>
          <w:rFonts w:ascii="Times New Roman" w:hAnsi="Times New Roman" w:cs="Times New Roman"/>
        </w:rPr>
        <w:t xml:space="preserve"> </w:t>
      </w:r>
      <w:r w:rsidR="009B4AB5">
        <w:rPr>
          <w:rFonts w:ascii="Times New Roman" w:hAnsi="Times New Roman" w:cs="Times New Roman"/>
        </w:rPr>
        <w:t xml:space="preserve">  </w:t>
      </w:r>
      <w:r>
        <w:rPr>
          <w:rFonts w:ascii="Times New Roman" w:hAnsi="Times New Roman" w:cs="Times New Roman"/>
        </w:rPr>
        <w:t xml:space="preserve">   </w:t>
      </w:r>
      <w:r w:rsidRPr="009E6E45">
        <w:rPr>
          <w:rFonts w:ascii="Times New Roman" w:hAnsi="Times New Roman" w:cs="Times New Roman"/>
        </w:rPr>
        <w:object w:dxaOrig="15437" w:dyaOrig="11815" w14:anchorId="7782F288">
          <v:shape id="_x0000_i1034" type="#_x0000_t75" style="width:191.55pt;height:146.3pt" o:ole="">
            <v:imagedata r:id="rId30" o:title=""/>
          </v:shape>
          <o:OLEObject Type="Embed" ProgID="Origin95.Graph" ShapeID="_x0000_i1034" DrawAspect="Content" ObjectID="_1756222226" r:id="rId31"/>
        </w:object>
      </w:r>
    </w:p>
    <w:p w14:paraId="7B21919F" w14:textId="77777777" w:rsidR="00FE0A9C" w:rsidRPr="00F25829" w:rsidRDefault="00FE0A9C" w:rsidP="009B4AB5">
      <w:pPr>
        <w:spacing w:line="240" w:lineRule="auto"/>
        <w:ind w:firstLineChars="200" w:firstLine="440"/>
        <w:rPr>
          <w:rFonts w:ascii="Times New Roman" w:hAnsi="Times New Roman" w:cs="Times New Roman"/>
          <w:sz w:val="22"/>
          <w:szCs w:val="28"/>
        </w:rPr>
      </w:pPr>
      <w:r w:rsidRPr="002552E1">
        <w:rPr>
          <w:rFonts w:ascii="Times New Roman" w:hAnsi="Times New Roman" w:cs="Times New Roman"/>
          <w:sz w:val="22"/>
          <w:szCs w:val="28"/>
        </w:rPr>
        <w:t>Fig.</w:t>
      </w:r>
      <w:r>
        <w:rPr>
          <w:rFonts w:ascii="Times New Roman" w:hAnsi="Times New Roman" w:cs="Times New Roman"/>
          <w:sz w:val="22"/>
          <w:szCs w:val="28"/>
        </w:rPr>
        <w:t>9</w:t>
      </w:r>
      <w:r w:rsidRPr="002552E1">
        <w:rPr>
          <w:rFonts w:ascii="Times New Roman" w:hAnsi="Times New Roman" w:cs="Times New Roman"/>
          <w:sz w:val="22"/>
          <w:szCs w:val="28"/>
        </w:rPr>
        <w:t xml:space="preserve"> XRD patterns of </w:t>
      </w:r>
      <w:r>
        <w:rPr>
          <w:rFonts w:ascii="Times New Roman" w:hAnsi="Times New Roman" w:cs="Times New Roman"/>
          <w:sz w:val="22"/>
          <w:szCs w:val="28"/>
        </w:rPr>
        <w:t>three</w:t>
      </w:r>
      <w:r w:rsidRPr="002552E1">
        <w:rPr>
          <w:rFonts w:ascii="Times New Roman" w:hAnsi="Times New Roman" w:cs="Times New Roman"/>
          <w:sz w:val="22"/>
          <w:szCs w:val="28"/>
        </w:rPr>
        <w:t xml:space="preserve"> fibers</w:t>
      </w:r>
      <w:r w:rsidRPr="00F25829">
        <w:rPr>
          <w:rFonts w:ascii="Times New Roman" w:hAnsi="Times New Roman" w:cs="Times New Roman"/>
          <w:sz w:val="22"/>
          <w:szCs w:val="28"/>
        </w:rPr>
        <w:t xml:space="preserve"> </w:t>
      </w:r>
      <w:r>
        <w:rPr>
          <w:rFonts w:ascii="Times New Roman" w:hAnsi="Times New Roman" w:cs="Times New Roman"/>
          <w:sz w:val="22"/>
          <w:szCs w:val="28"/>
        </w:rPr>
        <w:t xml:space="preserve">     </w:t>
      </w:r>
      <w:r w:rsidRPr="002552E1">
        <w:rPr>
          <w:rFonts w:ascii="Times New Roman" w:hAnsi="Times New Roman" w:cs="Times New Roman"/>
          <w:sz w:val="22"/>
          <w:szCs w:val="28"/>
        </w:rPr>
        <w:t>Fig.</w:t>
      </w:r>
      <w:r>
        <w:rPr>
          <w:rFonts w:ascii="Times New Roman" w:hAnsi="Times New Roman" w:cs="Times New Roman"/>
          <w:sz w:val="22"/>
          <w:szCs w:val="28"/>
        </w:rPr>
        <w:t>10</w:t>
      </w:r>
      <w:r w:rsidRPr="002552E1">
        <w:rPr>
          <w:rFonts w:ascii="Times New Roman" w:hAnsi="Times New Roman" w:cs="Times New Roman"/>
          <w:sz w:val="22"/>
          <w:szCs w:val="28"/>
        </w:rPr>
        <w:t xml:space="preserve"> Physical and mechanical properties tests of leather</w:t>
      </w:r>
    </w:p>
    <w:p w14:paraId="04261B5C" w14:textId="1BC4899D"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w:t>
      </w:r>
      <w:r w:rsidR="003C5E02">
        <w:rPr>
          <w:rFonts w:ascii="Times New Roman" w:hAnsi="Times New Roman" w:cs="Times New Roman"/>
          <w:sz w:val="24"/>
          <w:szCs w:val="24"/>
        </w:rPr>
        <w:t>6</w:t>
      </w:r>
      <w:r w:rsidRPr="009E6E45">
        <w:rPr>
          <w:rFonts w:ascii="Times New Roman" w:hAnsi="Times New Roman" w:cs="Times New Roman"/>
          <w:sz w:val="24"/>
          <w:szCs w:val="24"/>
        </w:rPr>
        <w:t xml:space="preserve"> XRD analysis</w:t>
      </w:r>
    </w:p>
    <w:p w14:paraId="44F44FA5" w14:textId="5104CEF3"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 xml:space="preserve">Fig. </w:t>
      </w:r>
      <w:r w:rsidR="003C5E02">
        <w:rPr>
          <w:rFonts w:ascii="Times New Roman" w:hAnsi="Times New Roman" w:cs="Times New Roman"/>
          <w:color w:val="00B0F0"/>
          <w:sz w:val="22"/>
          <w:szCs w:val="28"/>
        </w:rPr>
        <w:t>9</w:t>
      </w:r>
      <w:r w:rsidRPr="009E6E45">
        <w:rPr>
          <w:rFonts w:ascii="Times New Roman" w:hAnsi="Times New Roman" w:cs="Times New Roman"/>
          <w:sz w:val="22"/>
          <w:szCs w:val="28"/>
        </w:rPr>
        <w:t xml:space="preserve"> shows the XRD diffraction patterns of each tanned leather. It can be seen from the spectra that when 2θ is in the range of 5° ~ 40°, the diffraction peak spectra of TYDM/TADM tanned leather and untanned leather are the same in macroscopic view, indicating that the diffraction peaks in this range are highly correlated with the structure of collagen fibrin. The diffraction peaks are weak and wide in the range of 5° ~ 10°. It is speculated that this is the diffraction peak of the collagen fiber chain spacing, and the structure belongs to the α-helical region with an ordered structure on the collagen fiber. The diffraction peak is wide in the range of 15 °~ 25°, and it’s formed due to the diffuse reflection of the collagen fibers with a complex structure that belongs to the amorphous region of the disordered collagen fiber structure. The diffraction peak intensity is high and the peak shape is narrow in the range of 25° ~ 40°, and it’s speculated to be the three-stranded helix height diffraction peak of collagen fibers here </w:t>
      </w:r>
      <w:r w:rsidRPr="009E6E45">
        <w:rPr>
          <w:rFonts w:ascii="Times New Roman" w:hAnsi="Times New Roman" w:cs="Times New Roman"/>
          <w:color w:val="00B0F0"/>
          <w:sz w:val="22"/>
          <w:szCs w:val="28"/>
        </w:rPr>
        <w:t>(Yu et al., 2020)</w:t>
      </w:r>
      <w:r w:rsidRPr="009E6E45">
        <w:rPr>
          <w:rFonts w:ascii="Times New Roman" w:hAnsi="Times New Roman" w:cs="Times New Roman"/>
          <w:sz w:val="22"/>
          <w:szCs w:val="28"/>
        </w:rPr>
        <w:t xml:space="preserve">. As mentioned above, TYDM/TADM tanning agent has a slight impact on the crystallinity of collagen fibers in raw skin, and the effect between this series of tanning agents and collagen fiber </w:t>
      </w:r>
      <w:r w:rsidRPr="009E6E45">
        <w:rPr>
          <w:rFonts w:ascii="Times New Roman" w:hAnsi="Times New Roman" w:cs="Times New Roman"/>
          <w:sz w:val="22"/>
          <w:szCs w:val="28"/>
        </w:rPr>
        <w:lastRenderedPageBreak/>
        <w:t>only shows the elongation of chain cross-linking and the amorphous interaction.</w:t>
      </w:r>
    </w:p>
    <w:p w14:paraId="05B8114F" w14:textId="7512397E"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w:t>
      </w:r>
      <w:r w:rsidR="003C5E02">
        <w:rPr>
          <w:rFonts w:ascii="Times New Roman" w:hAnsi="Times New Roman" w:cs="Times New Roman"/>
          <w:sz w:val="24"/>
          <w:szCs w:val="24"/>
        </w:rPr>
        <w:t>7</w:t>
      </w:r>
      <w:r w:rsidRPr="009E6E45">
        <w:rPr>
          <w:rFonts w:ascii="Times New Roman" w:hAnsi="Times New Roman" w:cs="Times New Roman"/>
          <w:sz w:val="24"/>
          <w:szCs w:val="24"/>
        </w:rPr>
        <w:t xml:space="preserve"> Mechanical strength</w:t>
      </w:r>
    </w:p>
    <w:p w14:paraId="29D97C05" w14:textId="25EDEC17" w:rsidR="00AB6EC2" w:rsidRPr="00F25829"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 xml:space="preserve">Fig. </w:t>
      </w:r>
      <w:r w:rsidR="003C5E02">
        <w:rPr>
          <w:rFonts w:ascii="Times New Roman" w:hAnsi="Times New Roman" w:cs="Times New Roman"/>
          <w:color w:val="00B0F0"/>
          <w:sz w:val="22"/>
          <w:szCs w:val="28"/>
        </w:rPr>
        <w:t>10</w:t>
      </w:r>
      <w:r w:rsidRPr="009E6E45">
        <w:rPr>
          <w:rFonts w:ascii="Times New Roman" w:hAnsi="Times New Roman" w:cs="Times New Roman"/>
          <w:sz w:val="22"/>
          <w:szCs w:val="28"/>
        </w:rPr>
        <w:t xml:space="preserve"> shows the physical and mechanical properties of each tanned leather. The results show that: tensile strength: TWS &gt; TYDM &gt; TADM &gt; F-90; specified load elongation: TYDM &gt; F-90 &gt; TWS &gt; TADM; bilateral tear strength: TWS &gt; TYDM &gt; TADM &gt; F-90. </w:t>
      </w:r>
    </w:p>
    <w:p w14:paraId="6EBC5683" w14:textId="77777777"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3.8 Exhaustion rate analysis</w:t>
      </w:r>
    </w:p>
    <w:p w14:paraId="4A4FC844" w14:textId="1C423650"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Table 4</w:t>
      </w:r>
      <w:r w:rsidRPr="009E6E45">
        <w:rPr>
          <w:rFonts w:ascii="Times New Roman" w:hAnsi="Times New Roman" w:cs="Times New Roman"/>
          <w:sz w:val="22"/>
          <w:szCs w:val="28"/>
        </w:rPr>
        <w:t xml:space="preserve"> exhibits a comparison of the dyeing properties of different tanning agents. It can be seen from it that the order of absorption rates of each dye is: TADM &gt; TYDM &gt; F-90 &gt; TWS. The exhaustion rate and residual liquid state of crust tanned by different tanning agents show that it is a complex process to tan leather with a tanning agent, and a cationic tanning agent can improve the absorption and bonding of anionic dyes and subsequent chemical materials to a certain extent compared with traditional tanning agent.</w:t>
      </w:r>
    </w:p>
    <w:p w14:paraId="53DE2076" w14:textId="3AEE5127" w:rsidR="00AB6EC2" w:rsidRPr="002552E1" w:rsidRDefault="00AB6EC2" w:rsidP="00014B9B">
      <w:pPr>
        <w:spacing w:line="240" w:lineRule="auto"/>
        <w:jc w:val="center"/>
        <w:rPr>
          <w:rFonts w:ascii="Times New Roman" w:hAnsi="Times New Roman" w:cs="Times New Roman"/>
          <w:sz w:val="22"/>
          <w:szCs w:val="22"/>
        </w:rPr>
      </w:pPr>
      <w:r w:rsidRPr="002552E1">
        <w:rPr>
          <w:rFonts w:ascii="Times New Roman" w:hAnsi="Times New Roman" w:cs="Times New Roman"/>
          <w:sz w:val="22"/>
          <w:szCs w:val="22"/>
        </w:rPr>
        <w:t>Table 4</w:t>
      </w:r>
      <w:r w:rsidR="00227CD9">
        <w:rPr>
          <w:rFonts w:ascii="Times New Roman" w:hAnsi="Times New Roman" w:cs="Times New Roman" w:hint="eastAsia"/>
          <w:sz w:val="22"/>
          <w:szCs w:val="22"/>
        </w:rPr>
        <w:t xml:space="preserve"> </w:t>
      </w:r>
      <w:r w:rsidRPr="002552E1">
        <w:rPr>
          <w:rFonts w:ascii="Times New Roman" w:hAnsi="Times New Roman" w:cs="Times New Roman"/>
          <w:sz w:val="22"/>
          <w:szCs w:val="22"/>
        </w:rPr>
        <w:t>Comparison of dyeing properties of tanned leather with different tanning agents.</w:t>
      </w:r>
    </w:p>
    <w:tbl>
      <w:tblPr>
        <w:tblStyle w:val="ad"/>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12"/>
        <w:gridCol w:w="1238"/>
        <w:gridCol w:w="2662"/>
        <w:gridCol w:w="1705"/>
        <w:gridCol w:w="1705"/>
      </w:tblGrid>
      <w:tr w:rsidR="00AB6EC2" w:rsidRPr="009E6E45" w14:paraId="6AE7D45B" w14:textId="77777777" w:rsidTr="00227CD9">
        <w:trPr>
          <w:jc w:val="center"/>
        </w:trPr>
        <w:tc>
          <w:tcPr>
            <w:tcW w:w="1212" w:type="dxa"/>
            <w:vMerge w:val="restart"/>
            <w:tcBorders>
              <w:tl2br w:val="nil"/>
              <w:tr2bl w:val="nil"/>
            </w:tcBorders>
            <w:vAlign w:val="center"/>
          </w:tcPr>
          <w:p w14:paraId="0B903CCA" w14:textId="77777777" w:rsidR="00AB6EC2" w:rsidRPr="002552E1" w:rsidRDefault="00AB6EC2" w:rsidP="00014B9B">
            <w:pPr>
              <w:spacing w:line="240" w:lineRule="auto"/>
              <w:jc w:val="center"/>
              <w:rPr>
                <w:sz w:val="22"/>
                <w:szCs w:val="32"/>
              </w:rPr>
            </w:pPr>
            <w:r w:rsidRPr="002552E1">
              <w:rPr>
                <w:sz w:val="22"/>
                <w:szCs w:val="32"/>
              </w:rPr>
              <w:t>Project</w:t>
            </w:r>
          </w:p>
        </w:tc>
        <w:tc>
          <w:tcPr>
            <w:tcW w:w="1238" w:type="dxa"/>
            <w:vMerge w:val="restart"/>
            <w:tcBorders>
              <w:tl2br w:val="nil"/>
              <w:tr2bl w:val="nil"/>
            </w:tcBorders>
            <w:vAlign w:val="center"/>
          </w:tcPr>
          <w:p w14:paraId="3778D6C4" w14:textId="77777777" w:rsidR="00AB6EC2" w:rsidRPr="002552E1" w:rsidRDefault="00AB6EC2" w:rsidP="00014B9B">
            <w:pPr>
              <w:spacing w:line="240" w:lineRule="auto"/>
              <w:jc w:val="center"/>
              <w:rPr>
                <w:sz w:val="22"/>
                <w:szCs w:val="32"/>
              </w:rPr>
            </w:pPr>
            <w:r w:rsidRPr="002552E1">
              <w:rPr>
                <w:sz w:val="22"/>
                <w:szCs w:val="32"/>
              </w:rPr>
              <w:t>Dye-uptake/%</w:t>
            </w:r>
          </w:p>
        </w:tc>
        <w:tc>
          <w:tcPr>
            <w:tcW w:w="2662" w:type="dxa"/>
            <w:vMerge w:val="restart"/>
            <w:tcBorders>
              <w:tl2br w:val="nil"/>
              <w:tr2bl w:val="nil"/>
            </w:tcBorders>
            <w:vAlign w:val="center"/>
          </w:tcPr>
          <w:p w14:paraId="31D3FEB0" w14:textId="77777777" w:rsidR="00AB6EC2" w:rsidRPr="002552E1" w:rsidRDefault="00AB6EC2" w:rsidP="00014B9B">
            <w:pPr>
              <w:spacing w:line="240" w:lineRule="auto"/>
              <w:jc w:val="center"/>
              <w:rPr>
                <w:sz w:val="22"/>
                <w:szCs w:val="32"/>
              </w:rPr>
            </w:pPr>
            <w:r w:rsidRPr="002552E1">
              <w:rPr>
                <w:sz w:val="22"/>
                <w:szCs w:val="32"/>
              </w:rPr>
              <w:t>Residual liquid senses</w:t>
            </w:r>
          </w:p>
        </w:tc>
        <w:tc>
          <w:tcPr>
            <w:tcW w:w="3410" w:type="dxa"/>
            <w:gridSpan w:val="2"/>
            <w:tcBorders>
              <w:bottom w:val="single" w:sz="4" w:space="0" w:color="auto"/>
            </w:tcBorders>
            <w:vAlign w:val="center"/>
          </w:tcPr>
          <w:p w14:paraId="2CDE657A" w14:textId="77777777" w:rsidR="00AB6EC2" w:rsidRPr="002552E1" w:rsidRDefault="00AB6EC2" w:rsidP="00014B9B">
            <w:pPr>
              <w:spacing w:line="240" w:lineRule="auto"/>
              <w:jc w:val="center"/>
              <w:rPr>
                <w:sz w:val="22"/>
                <w:szCs w:val="32"/>
              </w:rPr>
            </w:pPr>
            <w:r w:rsidRPr="002552E1">
              <w:rPr>
                <w:sz w:val="22"/>
                <w:szCs w:val="32"/>
              </w:rPr>
              <w:t>Dry and wet rubbing fastness/grade</w:t>
            </w:r>
          </w:p>
        </w:tc>
      </w:tr>
      <w:tr w:rsidR="00AB6EC2" w:rsidRPr="009E6E45" w14:paraId="16E2A876" w14:textId="77777777" w:rsidTr="00227CD9">
        <w:trPr>
          <w:jc w:val="center"/>
        </w:trPr>
        <w:tc>
          <w:tcPr>
            <w:tcW w:w="1212" w:type="dxa"/>
            <w:vMerge/>
            <w:tcBorders>
              <w:bottom w:val="single" w:sz="4" w:space="0" w:color="auto"/>
              <w:tl2br w:val="nil"/>
              <w:tr2bl w:val="nil"/>
            </w:tcBorders>
            <w:vAlign w:val="center"/>
          </w:tcPr>
          <w:p w14:paraId="5ACA9B7F" w14:textId="77777777" w:rsidR="00AB6EC2" w:rsidRPr="002552E1" w:rsidRDefault="00AB6EC2" w:rsidP="00014B9B">
            <w:pPr>
              <w:spacing w:line="240" w:lineRule="auto"/>
              <w:jc w:val="center"/>
              <w:rPr>
                <w:sz w:val="22"/>
                <w:szCs w:val="32"/>
              </w:rPr>
            </w:pPr>
          </w:p>
        </w:tc>
        <w:tc>
          <w:tcPr>
            <w:tcW w:w="1238" w:type="dxa"/>
            <w:vMerge/>
            <w:tcBorders>
              <w:bottom w:val="single" w:sz="4" w:space="0" w:color="auto"/>
              <w:tl2br w:val="nil"/>
              <w:tr2bl w:val="nil"/>
            </w:tcBorders>
            <w:vAlign w:val="center"/>
          </w:tcPr>
          <w:p w14:paraId="29BC3B78" w14:textId="77777777" w:rsidR="00AB6EC2" w:rsidRPr="002552E1" w:rsidRDefault="00AB6EC2" w:rsidP="00014B9B">
            <w:pPr>
              <w:spacing w:line="240" w:lineRule="auto"/>
              <w:jc w:val="center"/>
              <w:rPr>
                <w:sz w:val="22"/>
                <w:szCs w:val="32"/>
              </w:rPr>
            </w:pPr>
          </w:p>
        </w:tc>
        <w:tc>
          <w:tcPr>
            <w:tcW w:w="2662" w:type="dxa"/>
            <w:vMerge/>
            <w:tcBorders>
              <w:bottom w:val="single" w:sz="4" w:space="0" w:color="auto"/>
              <w:tl2br w:val="nil"/>
              <w:tr2bl w:val="nil"/>
            </w:tcBorders>
            <w:vAlign w:val="center"/>
          </w:tcPr>
          <w:p w14:paraId="35422663" w14:textId="77777777" w:rsidR="00AB6EC2" w:rsidRPr="002552E1" w:rsidRDefault="00AB6EC2" w:rsidP="00014B9B">
            <w:pPr>
              <w:spacing w:line="240" w:lineRule="auto"/>
              <w:jc w:val="center"/>
              <w:rPr>
                <w:sz w:val="22"/>
                <w:szCs w:val="32"/>
              </w:rPr>
            </w:pPr>
          </w:p>
        </w:tc>
        <w:tc>
          <w:tcPr>
            <w:tcW w:w="1705" w:type="dxa"/>
            <w:tcBorders>
              <w:top w:val="single" w:sz="4" w:space="0" w:color="auto"/>
              <w:bottom w:val="single" w:sz="4" w:space="0" w:color="auto"/>
            </w:tcBorders>
            <w:vAlign w:val="center"/>
          </w:tcPr>
          <w:p w14:paraId="45C77BDB" w14:textId="77777777" w:rsidR="00AB6EC2" w:rsidRPr="002552E1" w:rsidRDefault="00AB6EC2" w:rsidP="00014B9B">
            <w:pPr>
              <w:spacing w:line="240" w:lineRule="auto"/>
              <w:jc w:val="center"/>
              <w:rPr>
                <w:sz w:val="22"/>
                <w:szCs w:val="32"/>
              </w:rPr>
            </w:pPr>
            <w:r w:rsidRPr="002552E1">
              <w:rPr>
                <w:sz w:val="22"/>
                <w:szCs w:val="32"/>
              </w:rPr>
              <w:t>Dry rubbing</w:t>
            </w:r>
          </w:p>
        </w:tc>
        <w:tc>
          <w:tcPr>
            <w:tcW w:w="1705" w:type="dxa"/>
            <w:tcBorders>
              <w:top w:val="single" w:sz="4" w:space="0" w:color="auto"/>
              <w:bottom w:val="single" w:sz="4" w:space="0" w:color="auto"/>
            </w:tcBorders>
            <w:vAlign w:val="center"/>
          </w:tcPr>
          <w:p w14:paraId="10E75CE0" w14:textId="77777777" w:rsidR="00AB6EC2" w:rsidRPr="002552E1" w:rsidRDefault="00AB6EC2" w:rsidP="00014B9B">
            <w:pPr>
              <w:spacing w:line="240" w:lineRule="auto"/>
              <w:jc w:val="center"/>
              <w:rPr>
                <w:sz w:val="22"/>
                <w:szCs w:val="32"/>
              </w:rPr>
            </w:pPr>
            <w:r w:rsidRPr="002552E1">
              <w:rPr>
                <w:sz w:val="22"/>
                <w:szCs w:val="32"/>
              </w:rPr>
              <w:t>Wet rubbing</w:t>
            </w:r>
          </w:p>
        </w:tc>
      </w:tr>
      <w:tr w:rsidR="00AB6EC2" w:rsidRPr="009E6E45" w14:paraId="57D83C1B" w14:textId="77777777" w:rsidTr="00227CD9">
        <w:trPr>
          <w:jc w:val="center"/>
        </w:trPr>
        <w:tc>
          <w:tcPr>
            <w:tcW w:w="1212" w:type="dxa"/>
            <w:tcBorders>
              <w:top w:val="single" w:sz="4" w:space="0" w:color="auto"/>
            </w:tcBorders>
            <w:vAlign w:val="center"/>
          </w:tcPr>
          <w:p w14:paraId="10657B5B" w14:textId="77777777" w:rsidR="00AB6EC2" w:rsidRPr="002552E1" w:rsidRDefault="00AB6EC2" w:rsidP="00014B9B">
            <w:pPr>
              <w:spacing w:line="240" w:lineRule="auto"/>
              <w:jc w:val="center"/>
              <w:rPr>
                <w:sz w:val="22"/>
                <w:szCs w:val="32"/>
              </w:rPr>
            </w:pPr>
            <w:r w:rsidRPr="002552E1">
              <w:rPr>
                <w:sz w:val="22"/>
                <w:szCs w:val="32"/>
              </w:rPr>
              <w:t>TYDM</w:t>
            </w:r>
          </w:p>
        </w:tc>
        <w:tc>
          <w:tcPr>
            <w:tcW w:w="1238" w:type="dxa"/>
            <w:tcBorders>
              <w:top w:val="single" w:sz="4" w:space="0" w:color="auto"/>
            </w:tcBorders>
            <w:vAlign w:val="center"/>
          </w:tcPr>
          <w:p w14:paraId="203A0649" w14:textId="77777777" w:rsidR="00AB6EC2" w:rsidRPr="002552E1" w:rsidRDefault="00AB6EC2" w:rsidP="00014B9B">
            <w:pPr>
              <w:spacing w:line="240" w:lineRule="auto"/>
              <w:jc w:val="center"/>
              <w:rPr>
                <w:sz w:val="22"/>
                <w:szCs w:val="32"/>
              </w:rPr>
            </w:pPr>
            <w:r w:rsidRPr="002552E1">
              <w:rPr>
                <w:sz w:val="22"/>
                <w:szCs w:val="32"/>
              </w:rPr>
              <w:t>95.77</w:t>
            </w:r>
          </w:p>
        </w:tc>
        <w:tc>
          <w:tcPr>
            <w:tcW w:w="2662" w:type="dxa"/>
            <w:tcBorders>
              <w:top w:val="single" w:sz="4" w:space="0" w:color="auto"/>
            </w:tcBorders>
            <w:vAlign w:val="center"/>
          </w:tcPr>
          <w:p w14:paraId="6D0FE925" w14:textId="77777777" w:rsidR="00AB6EC2" w:rsidRPr="002552E1" w:rsidRDefault="00AB6EC2" w:rsidP="00014B9B">
            <w:pPr>
              <w:spacing w:line="240" w:lineRule="auto"/>
              <w:jc w:val="center"/>
              <w:rPr>
                <w:sz w:val="22"/>
                <w:szCs w:val="32"/>
              </w:rPr>
            </w:pPr>
            <w:r w:rsidRPr="002552E1">
              <w:rPr>
                <w:sz w:val="22"/>
                <w:szCs w:val="32"/>
              </w:rPr>
              <w:t xml:space="preserve">Cloudy, dark, and bright red </w:t>
            </w:r>
          </w:p>
        </w:tc>
        <w:tc>
          <w:tcPr>
            <w:tcW w:w="1705" w:type="dxa"/>
            <w:tcBorders>
              <w:top w:val="single" w:sz="4" w:space="0" w:color="auto"/>
            </w:tcBorders>
            <w:vAlign w:val="center"/>
          </w:tcPr>
          <w:p w14:paraId="16702D5A" w14:textId="77777777" w:rsidR="00AB6EC2" w:rsidRPr="002552E1" w:rsidRDefault="00AB6EC2" w:rsidP="00014B9B">
            <w:pPr>
              <w:spacing w:line="240" w:lineRule="auto"/>
              <w:jc w:val="center"/>
              <w:rPr>
                <w:sz w:val="22"/>
                <w:szCs w:val="32"/>
              </w:rPr>
            </w:pPr>
            <w:r w:rsidRPr="002552E1">
              <w:rPr>
                <w:sz w:val="22"/>
                <w:szCs w:val="32"/>
              </w:rPr>
              <w:t>3-4</w:t>
            </w:r>
          </w:p>
        </w:tc>
        <w:tc>
          <w:tcPr>
            <w:tcW w:w="1705" w:type="dxa"/>
            <w:tcBorders>
              <w:top w:val="single" w:sz="4" w:space="0" w:color="auto"/>
            </w:tcBorders>
            <w:vAlign w:val="center"/>
          </w:tcPr>
          <w:p w14:paraId="68888160" w14:textId="77777777" w:rsidR="00AB6EC2" w:rsidRPr="002552E1" w:rsidRDefault="00AB6EC2" w:rsidP="00014B9B">
            <w:pPr>
              <w:spacing w:line="240" w:lineRule="auto"/>
              <w:jc w:val="center"/>
              <w:rPr>
                <w:sz w:val="22"/>
                <w:szCs w:val="32"/>
              </w:rPr>
            </w:pPr>
            <w:r w:rsidRPr="002552E1">
              <w:rPr>
                <w:sz w:val="22"/>
                <w:szCs w:val="32"/>
              </w:rPr>
              <w:t>1-2</w:t>
            </w:r>
          </w:p>
        </w:tc>
      </w:tr>
      <w:tr w:rsidR="00AB6EC2" w:rsidRPr="009E6E45" w14:paraId="3319C203" w14:textId="77777777" w:rsidTr="00227CD9">
        <w:trPr>
          <w:jc w:val="center"/>
        </w:trPr>
        <w:tc>
          <w:tcPr>
            <w:tcW w:w="1212" w:type="dxa"/>
            <w:tcBorders>
              <w:tl2br w:val="nil"/>
              <w:tr2bl w:val="nil"/>
            </w:tcBorders>
            <w:vAlign w:val="center"/>
          </w:tcPr>
          <w:p w14:paraId="1D86B7CB" w14:textId="77777777" w:rsidR="00AB6EC2" w:rsidRPr="002552E1" w:rsidRDefault="00AB6EC2" w:rsidP="00014B9B">
            <w:pPr>
              <w:spacing w:line="240" w:lineRule="auto"/>
              <w:jc w:val="center"/>
              <w:rPr>
                <w:sz w:val="22"/>
                <w:szCs w:val="32"/>
              </w:rPr>
            </w:pPr>
            <w:r w:rsidRPr="002552E1">
              <w:rPr>
                <w:sz w:val="22"/>
                <w:szCs w:val="32"/>
              </w:rPr>
              <w:t>TADM</w:t>
            </w:r>
          </w:p>
        </w:tc>
        <w:tc>
          <w:tcPr>
            <w:tcW w:w="1238" w:type="dxa"/>
            <w:tcBorders>
              <w:tl2br w:val="nil"/>
              <w:tr2bl w:val="nil"/>
            </w:tcBorders>
            <w:vAlign w:val="center"/>
          </w:tcPr>
          <w:p w14:paraId="5445B45F" w14:textId="77777777" w:rsidR="00AB6EC2" w:rsidRPr="002552E1" w:rsidRDefault="00AB6EC2" w:rsidP="00014B9B">
            <w:pPr>
              <w:spacing w:line="240" w:lineRule="auto"/>
              <w:jc w:val="center"/>
              <w:rPr>
                <w:sz w:val="22"/>
                <w:szCs w:val="32"/>
              </w:rPr>
            </w:pPr>
            <w:r w:rsidRPr="002552E1">
              <w:rPr>
                <w:sz w:val="22"/>
                <w:szCs w:val="32"/>
              </w:rPr>
              <w:t>96.29</w:t>
            </w:r>
          </w:p>
        </w:tc>
        <w:tc>
          <w:tcPr>
            <w:tcW w:w="2662" w:type="dxa"/>
            <w:tcBorders>
              <w:tl2br w:val="nil"/>
              <w:tr2bl w:val="nil"/>
            </w:tcBorders>
            <w:vAlign w:val="center"/>
          </w:tcPr>
          <w:p w14:paraId="1125813F" w14:textId="77777777" w:rsidR="00AB6EC2" w:rsidRPr="002552E1" w:rsidRDefault="00AB6EC2" w:rsidP="00014B9B">
            <w:pPr>
              <w:spacing w:line="240" w:lineRule="auto"/>
              <w:jc w:val="center"/>
              <w:rPr>
                <w:sz w:val="22"/>
                <w:szCs w:val="32"/>
              </w:rPr>
            </w:pPr>
            <w:r w:rsidRPr="002552E1">
              <w:rPr>
                <w:sz w:val="22"/>
                <w:szCs w:val="32"/>
              </w:rPr>
              <w:t>Transparent and dark color</w:t>
            </w:r>
          </w:p>
        </w:tc>
        <w:tc>
          <w:tcPr>
            <w:tcW w:w="1705" w:type="dxa"/>
            <w:tcBorders>
              <w:tl2br w:val="nil"/>
              <w:tr2bl w:val="nil"/>
            </w:tcBorders>
            <w:vAlign w:val="center"/>
          </w:tcPr>
          <w:p w14:paraId="66DC1478" w14:textId="77777777" w:rsidR="00AB6EC2" w:rsidRPr="002552E1" w:rsidRDefault="00AB6EC2" w:rsidP="00014B9B">
            <w:pPr>
              <w:spacing w:line="240" w:lineRule="auto"/>
              <w:jc w:val="center"/>
              <w:rPr>
                <w:sz w:val="22"/>
                <w:szCs w:val="32"/>
              </w:rPr>
            </w:pPr>
            <w:r w:rsidRPr="002552E1">
              <w:rPr>
                <w:sz w:val="22"/>
                <w:szCs w:val="32"/>
              </w:rPr>
              <w:t>4</w:t>
            </w:r>
          </w:p>
        </w:tc>
        <w:tc>
          <w:tcPr>
            <w:tcW w:w="1705" w:type="dxa"/>
            <w:tcBorders>
              <w:tl2br w:val="nil"/>
              <w:tr2bl w:val="nil"/>
            </w:tcBorders>
            <w:vAlign w:val="center"/>
          </w:tcPr>
          <w:p w14:paraId="240A1D7B" w14:textId="77777777" w:rsidR="00AB6EC2" w:rsidRPr="002552E1" w:rsidRDefault="00AB6EC2" w:rsidP="00014B9B">
            <w:pPr>
              <w:spacing w:line="240" w:lineRule="auto"/>
              <w:jc w:val="center"/>
              <w:rPr>
                <w:sz w:val="22"/>
                <w:szCs w:val="32"/>
              </w:rPr>
            </w:pPr>
            <w:r w:rsidRPr="002552E1">
              <w:rPr>
                <w:sz w:val="22"/>
                <w:szCs w:val="32"/>
              </w:rPr>
              <w:t>2</w:t>
            </w:r>
          </w:p>
        </w:tc>
      </w:tr>
      <w:tr w:rsidR="00AB6EC2" w:rsidRPr="009E6E45" w14:paraId="47049EC4" w14:textId="77777777" w:rsidTr="00227CD9">
        <w:trPr>
          <w:jc w:val="center"/>
        </w:trPr>
        <w:tc>
          <w:tcPr>
            <w:tcW w:w="1212" w:type="dxa"/>
            <w:tcBorders>
              <w:tl2br w:val="nil"/>
              <w:tr2bl w:val="nil"/>
            </w:tcBorders>
            <w:vAlign w:val="center"/>
          </w:tcPr>
          <w:p w14:paraId="7E34CE1E" w14:textId="77777777" w:rsidR="00AB6EC2" w:rsidRPr="002552E1" w:rsidRDefault="00AB6EC2" w:rsidP="00014B9B">
            <w:pPr>
              <w:spacing w:line="240" w:lineRule="auto"/>
              <w:jc w:val="center"/>
              <w:rPr>
                <w:sz w:val="22"/>
                <w:szCs w:val="32"/>
              </w:rPr>
            </w:pPr>
            <w:r w:rsidRPr="002552E1">
              <w:rPr>
                <w:sz w:val="22"/>
                <w:szCs w:val="32"/>
              </w:rPr>
              <w:t>TWS</w:t>
            </w:r>
          </w:p>
        </w:tc>
        <w:tc>
          <w:tcPr>
            <w:tcW w:w="1238" w:type="dxa"/>
            <w:tcBorders>
              <w:tl2br w:val="nil"/>
              <w:tr2bl w:val="nil"/>
            </w:tcBorders>
            <w:vAlign w:val="center"/>
          </w:tcPr>
          <w:p w14:paraId="4AD45DB8" w14:textId="77777777" w:rsidR="00AB6EC2" w:rsidRPr="002552E1" w:rsidRDefault="00AB6EC2" w:rsidP="00014B9B">
            <w:pPr>
              <w:spacing w:line="240" w:lineRule="auto"/>
              <w:jc w:val="center"/>
              <w:rPr>
                <w:sz w:val="22"/>
                <w:szCs w:val="32"/>
              </w:rPr>
            </w:pPr>
            <w:r w:rsidRPr="002552E1">
              <w:rPr>
                <w:sz w:val="22"/>
                <w:szCs w:val="32"/>
              </w:rPr>
              <w:t>94.69</w:t>
            </w:r>
          </w:p>
        </w:tc>
        <w:tc>
          <w:tcPr>
            <w:tcW w:w="2662" w:type="dxa"/>
            <w:tcBorders>
              <w:tl2br w:val="nil"/>
              <w:tr2bl w:val="nil"/>
            </w:tcBorders>
            <w:vAlign w:val="center"/>
          </w:tcPr>
          <w:p w14:paraId="501C2965" w14:textId="77777777" w:rsidR="00AB6EC2" w:rsidRPr="002552E1" w:rsidRDefault="00AB6EC2" w:rsidP="00014B9B">
            <w:pPr>
              <w:spacing w:line="240" w:lineRule="auto"/>
              <w:jc w:val="center"/>
              <w:rPr>
                <w:sz w:val="22"/>
                <w:szCs w:val="32"/>
              </w:rPr>
            </w:pPr>
            <w:r w:rsidRPr="002552E1">
              <w:rPr>
                <w:sz w:val="22"/>
                <w:szCs w:val="32"/>
              </w:rPr>
              <w:t>Cloudy and dark red</w:t>
            </w:r>
          </w:p>
        </w:tc>
        <w:tc>
          <w:tcPr>
            <w:tcW w:w="1705" w:type="dxa"/>
            <w:tcBorders>
              <w:tl2br w:val="nil"/>
              <w:tr2bl w:val="nil"/>
            </w:tcBorders>
            <w:vAlign w:val="center"/>
          </w:tcPr>
          <w:p w14:paraId="636CE174" w14:textId="77777777" w:rsidR="00AB6EC2" w:rsidRPr="002552E1" w:rsidRDefault="00AB6EC2" w:rsidP="00014B9B">
            <w:pPr>
              <w:spacing w:line="240" w:lineRule="auto"/>
              <w:jc w:val="center"/>
              <w:rPr>
                <w:sz w:val="22"/>
                <w:szCs w:val="32"/>
              </w:rPr>
            </w:pPr>
            <w:r w:rsidRPr="002552E1">
              <w:rPr>
                <w:sz w:val="22"/>
                <w:szCs w:val="32"/>
              </w:rPr>
              <w:t>3</w:t>
            </w:r>
          </w:p>
        </w:tc>
        <w:tc>
          <w:tcPr>
            <w:tcW w:w="1705" w:type="dxa"/>
            <w:tcBorders>
              <w:tl2br w:val="nil"/>
              <w:tr2bl w:val="nil"/>
            </w:tcBorders>
            <w:vAlign w:val="center"/>
          </w:tcPr>
          <w:p w14:paraId="63121035" w14:textId="77777777" w:rsidR="00AB6EC2" w:rsidRPr="002552E1" w:rsidRDefault="00AB6EC2" w:rsidP="00014B9B">
            <w:pPr>
              <w:spacing w:line="240" w:lineRule="auto"/>
              <w:jc w:val="center"/>
              <w:rPr>
                <w:sz w:val="22"/>
                <w:szCs w:val="32"/>
              </w:rPr>
            </w:pPr>
            <w:r w:rsidRPr="002552E1">
              <w:rPr>
                <w:sz w:val="22"/>
                <w:szCs w:val="32"/>
              </w:rPr>
              <w:t>1</w:t>
            </w:r>
          </w:p>
        </w:tc>
      </w:tr>
      <w:tr w:rsidR="00AB6EC2" w:rsidRPr="009E6E45" w14:paraId="1BBA7529" w14:textId="77777777" w:rsidTr="00227CD9">
        <w:trPr>
          <w:jc w:val="center"/>
        </w:trPr>
        <w:tc>
          <w:tcPr>
            <w:tcW w:w="1212" w:type="dxa"/>
            <w:tcBorders>
              <w:tl2br w:val="nil"/>
              <w:tr2bl w:val="nil"/>
            </w:tcBorders>
            <w:vAlign w:val="center"/>
          </w:tcPr>
          <w:p w14:paraId="174B930E" w14:textId="77777777" w:rsidR="00AB6EC2" w:rsidRPr="002552E1" w:rsidRDefault="00AB6EC2" w:rsidP="00014B9B">
            <w:pPr>
              <w:spacing w:line="240" w:lineRule="auto"/>
              <w:jc w:val="center"/>
              <w:rPr>
                <w:sz w:val="22"/>
                <w:szCs w:val="32"/>
              </w:rPr>
            </w:pPr>
            <w:r w:rsidRPr="002552E1">
              <w:rPr>
                <w:sz w:val="22"/>
                <w:szCs w:val="32"/>
              </w:rPr>
              <w:t>F-90</w:t>
            </w:r>
          </w:p>
        </w:tc>
        <w:tc>
          <w:tcPr>
            <w:tcW w:w="1238" w:type="dxa"/>
            <w:tcBorders>
              <w:tl2br w:val="nil"/>
              <w:tr2bl w:val="nil"/>
            </w:tcBorders>
            <w:vAlign w:val="center"/>
          </w:tcPr>
          <w:p w14:paraId="49554F5C" w14:textId="77777777" w:rsidR="00AB6EC2" w:rsidRPr="002552E1" w:rsidRDefault="00AB6EC2" w:rsidP="00014B9B">
            <w:pPr>
              <w:spacing w:line="240" w:lineRule="auto"/>
              <w:jc w:val="center"/>
              <w:rPr>
                <w:sz w:val="22"/>
                <w:szCs w:val="32"/>
              </w:rPr>
            </w:pPr>
            <w:r w:rsidRPr="002552E1">
              <w:rPr>
                <w:sz w:val="22"/>
                <w:szCs w:val="32"/>
              </w:rPr>
              <w:t>95.47</w:t>
            </w:r>
          </w:p>
        </w:tc>
        <w:tc>
          <w:tcPr>
            <w:tcW w:w="2662" w:type="dxa"/>
            <w:tcBorders>
              <w:tl2br w:val="nil"/>
              <w:tr2bl w:val="nil"/>
            </w:tcBorders>
            <w:vAlign w:val="center"/>
          </w:tcPr>
          <w:p w14:paraId="68D25D01" w14:textId="77777777" w:rsidR="00AB6EC2" w:rsidRPr="002552E1" w:rsidRDefault="00AB6EC2" w:rsidP="00014B9B">
            <w:pPr>
              <w:spacing w:line="240" w:lineRule="auto"/>
              <w:jc w:val="center"/>
              <w:rPr>
                <w:sz w:val="22"/>
                <w:szCs w:val="32"/>
              </w:rPr>
            </w:pPr>
            <w:r w:rsidRPr="002552E1">
              <w:rPr>
                <w:sz w:val="22"/>
                <w:szCs w:val="32"/>
              </w:rPr>
              <w:t xml:space="preserve">Cloudy, dark, and bright red </w:t>
            </w:r>
          </w:p>
        </w:tc>
        <w:tc>
          <w:tcPr>
            <w:tcW w:w="1705" w:type="dxa"/>
            <w:tcBorders>
              <w:tl2br w:val="nil"/>
              <w:tr2bl w:val="nil"/>
            </w:tcBorders>
            <w:vAlign w:val="center"/>
          </w:tcPr>
          <w:p w14:paraId="6946CE5F" w14:textId="77777777" w:rsidR="00AB6EC2" w:rsidRPr="002552E1" w:rsidRDefault="00AB6EC2" w:rsidP="00014B9B">
            <w:pPr>
              <w:spacing w:line="240" w:lineRule="auto"/>
              <w:jc w:val="center"/>
              <w:rPr>
                <w:sz w:val="22"/>
                <w:szCs w:val="32"/>
              </w:rPr>
            </w:pPr>
            <w:r w:rsidRPr="002552E1">
              <w:rPr>
                <w:sz w:val="22"/>
                <w:szCs w:val="32"/>
              </w:rPr>
              <w:t>3-4</w:t>
            </w:r>
          </w:p>
        </w:tc>
        <w:tc>
          <w:tcPr>
            <w:tcW w:w="1705" w:type="dxa"/>
            <w:tcBorders>
              <w:tl2br w:val="nil"/>
              <w:tr2bl w:val="nil"/>
            </w:tcBorders>
            <w:vAlign w:val="center"/>
          </w:tcPr>
          <w:p w14:paraId="5C67F8A3" w14:textId="77777777" w:rsidR="00AB6EC2" w:rsidRPr="002552E1" w:rsidRDefault="00AB6EC2" w:rsidP="00014B9B">
            <w:pPr>
              <w:spacing w:line="240" w:lineRule="auto"/>
              <w:jc w:val="center"/>
              <w:rPr>
                <w:sz w:val="22"/>
                <w:szCs w:val="32"/>
              </w:rPr>
            </w:pPr>
            <w:r w:rsidRPr="002552E1">
              <w:rPr>
                <w:sz w:val="22"/>
                <w:szCs w:val="32"/>
              </w:rPr>
              <w:t>1-2</w:t>
            </w:r>
          </w:p>
        </w:tc>
      </w:tr>
    </w:tbl>
    <w:p w14:paraId="5B2D679B" w14:textId="77777777" w:rsidR="00AB6EC2" w:rsidRPr="009E6E45" w:rsidRDefault="00AB6EC2" w:rsidP="00014B9B">
      <w:pPr>
        <w:pStyle w:val="2"/>
        <w:spacing w:before="0" w:after="0" w:line="240" w:lineRule="auto"/>
        <w:rPr>
          <w:rFonts w:ascii="Times New Roman" w:hAnsi="Times New Roman" w:cs="Times New Roman"/>
          <w:sz w:val="24"/>
          <w:szCs w:val="24"/>
        </w:rPr>
      </w:pPr>
      <w:r w:rsidRPr="009E6E45">
        <w:rPr>
          <w:rFonts w:ascii="Times New Roman" w:hAnsi="Times New Roman" w:cs="Times New Roman"/>
          <w:sz w:val="24"/>
          <w:szCs w:val="24"/>
        </w:rPr>
        <w:t>3.9 Biological toxicity</w:t>
      </w:r>
    </w:p>
    <w:p w14:paraId="77EC8A9C" w14:textId="6BC60693"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color w:val="00B0F0"/>
          <w:sz w:val="22"/>
          <w:szCs w:val="28"/>
        </w:rPr>
        <w:t>Table 5</w:t>
      </w:r>
      <w:r w:rsidRPr="009E6E45">
        <w:rPr>
          <w:rFonts w:ascii="Times New Roman" w:hAnsi="Times New Roman" w:cs="Times New Roman"/>
          <w:sz w:val="22"/>
          <w:szCs w:val="28"/>
        </w:rPr>
        <w:t xml:space="preserve"> shows the biodegradability of substances according to different B/C values </w:t>
      </w:r>
      <w:r w:rsidRPr="009E6E45">
        <w:rPr>
          <w:rFonts w:ascii="Times New Roman" w:hAnsi="Times New Roman" w:cs="Times New Roman"/>
          <w:color w:val="00B0F0"/>
          <w:sz w:val="22"/>
          <w:szCs w:val="28"/>
        </w:rPr>
        <w:t>(Wang et al., 2011)</w:t>
      </w:r>
      <w:r w:rsidRPr="009E6E45">
        <w:rPr>
          <w:rFonts w:ascii="Times New Roman" w:hAnsi="Times New Roman" w:cs="Times New Roman"/>
          <w:sz w:val="22"/>
          <w:szCs w:val="28"/>
        </w:rPr>
        <w:t>. According to the test results, the B/C values of TYDM and TADM are 0.551 and 0.483, respectively, and the B/C values of tanning agents are all greater than 0.45, indicating that these tanning agents are easy to biodegrade, and the tanning agent itself is also an environmentally friendly material, which provides a direction for the development of ecological tanning agents.</w:t>
      </w:r>
    </w:p>
    <w:p w14:paraId="1BD2B90F" w14:textId="5C3FCC22" w:rsidR="00AB6EC2" w:rsidRPr="002552E1" w:rsidRDefault="00AB6EC2" w:rsidP="00014B9B">
      <w:pPr>
        <w:spacing w:line="240" w:lineRule="auto"/>
        <w:jc w:val="center"/>
        <w:rPr>
          <w:rFonts w:ascii="Times New Roman" w:hAnsi="Times New Roman" w:cs="Times New Roman"/>
          <w:sz w:val="22"/>
          <w:szCs w:val="28"/>
        </w:rPr>
      </w:pPr>
      <w:r w:rsidRPr="002552E1">
        <w:rPr>
          <w:rFonts w:ascii="Times New Roman" w:hAnsi="Times New Roman" w:cs="Times New Roman"/>
          <w:sz w:val="22"/>
          <w:szCs w:val="28"/>
        </w:rPr>
        <w:t>Table 5</w:t>
      </w:r>
      <w:r w:rsidR="00227CD9">
        <w:rPr>
          <w:rFonts w:ascii="Times New Roman" w:hAnsi="Times New Roman" w:cs="Times New Roman" w:hint="eastAsia"/>
          <w:sz w:val="22"/>
          <w:szCs w:val="28"/>
        </w:rPr>
        <w:t xml:space="preserve"> </w:t>
      </w:r>
      <w:r w:rsidRPr="002552E1">
        <w:rPr>
          <w:rFonts w:ascii="Times New Roman" w:hAnsi="Times New Roman" w:cs="Times New Roman"/>
          <w:sz w:val="22"/>
          <w:szCs w:val="28"/>
        </w:rPr>
        <w:t>The relationship between the value of BOD</w:t>
      </w:r>
      <w:r w:rsidRPr="002552E1">
        <w:rPr>
          <w:rFonts w:ascii="Times New Roman" w:hAnsi="Times New Roman" w:cs="Times New Roman"/>
          <w:sz w:val="22"/>
          <w:szCs w:val="28"/>
          <w:vertAlign w:val="subscript"/>
        </w:rPr>
        <w:t>5</w:t>
      </w:r>
      <w:r w:rsidRPr="002552E1">
        <w:rPr>
          <w:rFonts w:ascii="Times New Roman" w:hAnsi="Times New Roman" w:cs="Times New Roman"/>
          <w:sz w:val="22"/>
          <w:szCs w:val="28"/>
        </w:rPr>
        <w:t>/COD and the biodegradability of the organic tanning agent.</w:t>
      </w:r>
    </w:p>
    <w:tbl>
      <w:tblPr>
        <w:tblStyle w:val="ad"/>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695"/>
        <w:gridCol w:w="1056"/>
        <w:gridCol w:w="1885"/>
        <w:gridCol w:w="2222"/>
        <w:gridCol w:w="2212"/>
      </w:tblGrid>
      <w:tr w:rsidR="00AB6EC2" w:rsidRPr="009E6E45" w14:paraId="412B32D3" w14:textId="77777777" w:rsidTr="00227CD9">
        <w:trPr>
          <w:jc w:val="center"/>
        </w:trPr>
        <w:tc>
          <w:tcPr>
            <w:tcW w:w="926" w:type="dxa"/>
            <w:tcBorders>
              <w:bottom w:val="single" w:sz="4" w:space="0" w:color="auto"/>
            </w:tcBorders>
            <w:vAlign w:val="center"/>
          </w:tcPr>
          <w:p w14:paraId="7E12363C" w14:textId="77777777" w:rsidR="00AB6EC2" w:rsidRPr="002552E1" w:rsidRDefault="00AB6EC2" w:rsidP="00014B9B">
            <w:pPr>
              <w:spacing w:line="240" w:lineRule="auto"/>
              <w:jc w:val="center"/>
              <w:rPr>
                <w:sz w:val="22"/>
                <w:szCs w:val="32"/>
              </w:rPr>
            </w:pPr>
            <w:r w:rsidRPr="002552E1">
              <w:rPr>
                <w:sz w:val="22"/>
                <w:szCs w:val="32"/>
              </w:rPr>
              <w:t>BOD</w:t>
            </w:r>
            <w:r w:rsidRPr="002552E1">
              <w:rPr>
                <w:sz w:val="22"/>
                <w:szCs w:val="32"/>
                <w:vertAlign w:val="subscript"/>
              </w:rPr>
              <w:t>5</w:t>
            </w:r>
            <w:r w:rsidRPr="002552E1">
              <w:rPr>
                <w:sz w:val="22"/>
                <w:szCs w:val="32"/>
              </w:rPr>
              <w:t>/COD</w:t>
            </w:r>
          </w:p>
        </w:tc>
        <w:tc>
          <w:tcPr>
            <w:tcW w:w="1076" w:type="dxa"/>
            <w:tcBorders>
              <w:bottom w:val="single" w:sz="4" w:space="0" w:color="auto"/>
            </w:tcBorders>
            <w:vAlign w:val="center"/>
          </w:tcPr>
          <w:p w14:paraId="1BB78812" w14:textId="77777777" w:rsidR="00AB6EC2" w:rsidRPr="002552E1" w:rsidRDefault="00AB6EC2" w:rsidP="00014B9B">
            <w:pPr>
              <w:spacing w:line="240" w:lineRule="auto"/>
              <w:jc w:val="center"/>
              <w:rPr>
                <w:sz w:val="22"/>
                <w:szCs w:val="32"/>
              </w:rPr>
            </w:pPr>
            <w:r w:rsidRPr="002552E1">
              <w:rPr>
                <w:sz w:val="22"/>
                <w:szCs w:val="32"/>
              </w:rPr>
              <w:t>&gt;0.45</w:t>
            </w:r>
          </w:p>
        </w:tc>
        <w:tc>
          <w:tcPr>
            <w:tcW w:w="1939" w:type="dxa"/>
            <w:tcBorders>
              <w:bottom w:val="single" w:sz="4" w:space="0" w:color="auto"/>
            </w:tcBorders>
            <w:vAlign w:val="center"/>
          </w:tcPr>
          <w:p w14:paraId="6AEBE025" w14:textId="77777777" w:rsidR="00AB6EC2" w:rsidRPr="002552E1" w:rsidRDefault="00AB6EC2" w:rsidP="00014B9B">
            <w:pPr>
              <w:spacing w:line="240" w:lineRule="auto"/>
              <w:jc w:val="center"/>
              <w:rPr>
                <w:sz w:val="22"/>
                <w:szCs w:val="32"/>
              </w:rPr>
            </w:pPr>
            <w:r w:rsidRPr="002552E1">
              <w:rPr>
                <w:sz w:val="22"/>
                <w:szCs w:val="32"/>
              </w:rPr>
              <w:t>0.3~0.45</w:t>
            </w:r>
          </w:p>
        </w:tc>
        <w:tc>
          <w:tcPr>
            <w:tcW w:w="2290" w:type="dxa"/>
            <w:tcBorders>
              <w:bottom w:val="single" w:sz="4" w:space="0" w:color="auto"/>
            </w:tcBorders>
            <w:vAlign w:val="center"/>
          </w:tcPr>
          <w:p w14:paraId="7602E1D3" w14:textId="77777777" w:rsidR="00AB6EC2" w:rsidRPr="002552E1" w:rsidRDefault="00AB6EC2" w:rsidP="00014B9B">
            <w:pPr>
              <w:spacing w:line="240" w:lineRule="auto"/>
              <w:jc w:val="center"/>
              <w:rPr>
                <w:sz w:val="22"/>
                <w:szCs w:val="32"/>
              </w:rPr>
            </w:pPr>
            <w:r w:rsidRPr="002552E1">
              <w:rPr>
                <w:sz w:val="22"/>
                <w:szCs w:val="32"/>
              </w:rPr>
              <w:t>0.25~0.30</w:t>
            </w:r>
          </w:p>
        </w:tc>
        <w:tc>
          <w:tcPr>
            <w:tcW w:w="2290" w:type="dxa"/>
            <w:tcBorders>
              <w:bottom w:val="single" w:sz="4" w:space="0" w:color="auto"/>
            </w:tcBorders>
            <w:vAlign w:val="center"/>
          </w:tcPr>
          <w:p w14:paraId="679E5B8E" w14:textId="77777777" w:rsidR="00AB6EC2" w:rsidRPr="002552E1" w:rsidRDefault="00AB6EC2" w:rsidP="00014B9B">
            <w:pPr>
              <w:spacing w:line="240" w:lineRule="auto"/>
              <w:jc w:val="center"/>
              <w:rPr>
                <w:sz w:val="22"/>
                <w:szCs w:val="32"/>
              </w:rPr>
            </w:pPr>
            <w:r w:rsidRPr="002552E1">
              <w:rPr>
                <w:sz w:val="22"/>
                <w:szCs w:val="32"/>
              </w:rPr>
              <w:t>&lt;0.25</w:t>
            </w:r>
          </w:p>
        </w:tc>
      </w:tr>
      <w:tr w:rsidR="00AB6EC2" w:rsidRPr="009E6E45" w14:paraId="079C57D6" w14:textId="77777777" w:rsidTr="00227CD9">
        <w:trPr>
          <w:jc w:val="center"/>
        </w:trPr>
        <w:tc>
          <w:tcPr>
            <w:tcW w:w="926" w:type="dxa"/>
            <w:tcBorders>
              <w:top w:val="single" w:sz="4" w:space="0" w:color="auto"/>
              <w:tl2br w:val="nil"/>
              <w:tr2bl w:val="nil"/>
            </w:tcBorders>
            <w:vAlign w:val="center"/>
          </w:tcPr>
          <w:p w14:paraId="31499322" w14:textId="77777777" w:rsidR="00AB6EC2" w:rsidRPr="002552E1" w:rsidRDefault="00AB6EC2" w:rsidP="00014B9B">
            <w:pPr>
              <w:widowControl/>
              <w:spacing w:line="240" w:lineRule="auto"/>
              <w:jc w:val="left"/>
              <w:rPr>
                <w:sz w:val="22"/>
                <w:szCs w:val="32"/>
              </w:rPr>
            </w:pPr>
            <w:r w:rsidRPr="002552E1">
              <w:rPr>
                <w:sz w:val="22"/>
                <w:szCs w:val="32"/>
              </w:rPr>
              <w:t>Biodegradability</w:t>
            </w:r>
          </w:p>
        </w:tc>
        <w:tc>
          <w:tcPr>
            <w:tcW w:w="1076" w:type="dxa"/>
            <w:tcBorders>
              <w:top w:val="single" w:sz="4" w:space="0" w:color="auto"/>
              <w:tl2br w:val="nil"/>
              <w:tr2bl w:val="nil"/>
            </w:tcBorders>
            <w:vAlign w:val="center"/>
          </w:tcPr>
          <w:p w14:paraId="6E9E47F4" w14:textId="77777777" w:rsidR="00AB6EC2" w:rsidRPr="002552E1" w:rsidRDefault="00AB6EC2" w:rsidP="00014B9B">
            <w:pPr>
              <w:spacing w:line="240" w:lineRule="auto"/>
              <w:jc w:val="center"/>
              <w:rPr>
                <w:sz w:val="22"/>
                <w:szCs w:val="32"/>
              </w:rPr>
            </w:pPr>
            <w:r w:rsidRPr="002552E1">
              <w:rPr>
                <w:sz w:val="22"/>
                <w:szCs w:val="32"/>
              </w:rPr>
              <w:t>easier</w:t>
            </w:r>
          </w:p>
        </w:tc>
        <w:tc>
          <w:tcPr>
            <w:tcW w:w="1939" w:type="dxa"/>
            <w:tcBorders>
              <w:top w:val="single" w:sz="4" w:space="0" w:color="auto"/>
              <w:tl2br w:val="nil"/>
              <w:tr2bl w:val="nil"/>
            </w:tcBorders>
            <w:vAlign w:val="center"/>
          </w:tcPr>
          <w:p w14:paraId="493B5C38" w14:textId="77777777" w:rsidR="00AB6EC2" w:rsidRPr="002552E1" w:rsidRDefault="00AB6EC2" w:rsidP="00014B9B">
            <w:pPr>
              <w:spacing w:line="240" w:lineRule="auto"/>
              <w:jc w:val="center"/>
              <w:rPr>
                <w:sz w:val="22"/>
                <w:szCs w:val="32"/>
              </w:rPr>
            </w:pPr>
            <w:r w:rsidRPr="002552E1">
              <w:rPr>
                <w:sz w:val="22"/>
                <w:szCs w:val="32"/>
              </w:rPr>
              <w:t>easy</w:t>
            </w:r>
          </w:p>
        </w:tc>
        <w:tc>
          <w:tcPr>
            <w:tcW w:w="2290" w:type="dxa"/>
            <w:tcBorders>
              <w:top w:val="single" w:sz="4" w:space="0" w:color="auto"/>
              <w:tl2br w:val="nil"/>
              <w:tr2bl w:val="nil"/>
            </w:tcBorders>
            <w:vAlign w:val="center"/>
          </w:tcPr>
          <w:p w14:paraId="054D9E7F" w14:textId="77777777" w:rsidR="00AB6EC2" w:rsidRPr="002552E1" w:rsidRDefault="00AB6EC2" w:rsidP="00014B9B">
            <w:pPr>
              <w:spacing w:line="240" w:lineRule="auto"/>
              <w:jc w:val="center"/>
              <w:rPr>
                <w:sz w:val="22"/>
                <w:szCs w:val="32"/>
              </w:rPr>
            </w:pPr>
            <w:r w:rsidRPr="002552E1">
              <w:rPr>
                <w:sz w:val="22"/>
                <w:szCs w:val="32"/>
              </w:rPr>
              <w:t>difficult</w:t>
            </w:r>
          </w:p>
        </w:tc>
        <w:tc>
          <w:tcPr>
            <w:tcW w:w="2290" w:type="dxa"/>
            <w:tcBorders>
              <w:tl2br w:val="nil"/>
              <w:tr2bl w:val="nil"/>
            </w:tcBorders>
            <w:vAlign w:val="center"/>
          </w:tcPr>
          <w:p w14:paraId="0DC632ED" w14:textId="77777777" w:rsidR="00AB6EC2" w:rsidRPr="002552E1" w:rsidRDefault="00AB6EC2" w:rsidP="00014B9B">
            <w:pPr>
              <w:spacing w:line="240" w:lineRule="auto"/>
              <w:jc w:val="center"/>
              <w:rPr>
                <w:sz w:val="22"/>
                <w:szCs w:val="32"/>
              </w:rPr>
            </w:pPr>
            <w:r w:rsidRPr="002552E1">
              <w:rPr>
                <w:sz w:val="22"/>
                <w:szCs w:val="32"/>
              </w:rPr>
              <w:t>more difficult</w:t>
            </w:r>
          </w:p>
        </w:tc>
      </w:tr>
    </w:tbl>
    <w:p w14:paraId="35783250" w14:textId="77777777" w:rsidR="00AB6EC2" w:rsidRPr="009E6E45" w:rsidRDefault="00AB6EC2" w:rsidP="00014B9B">
      <w:pPr>
        <w:pStyle w:val="1"/>
        <w:spacing w:before="0" w:after="0" w:line="240" w:lineRule="auto"/>
        <w:rPr>
          <w:rFonts w:ascii="Times New Roman" w:hAnsi="Times New Roman" w:cs="Times New Roman"/>
          <w:b/>
          <w:bCs/>
        </w:rPr>
      </w:pPr>
      <w:r w:rsidRPr="009E6E45">
        <w:rPr>
          <w:rFonts w:ascii="Times New Roman" w:hAnsi="Times New Roman" w:cs="Times New Roman"/>
          <w:b/>
          <w:bCs/>
        </w:rPr>
        <w:t>4 Conclusion</w:t>
      </w:r>
    </w:p>
    <w:p w14:paraId="579F7C63" w14:textId="73633086" w:rsidR="00D86314" w:rsidRPr="009E6E45" w:rsidRDefault="00AB6EC2" w:rsidP="00E0447F">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FT-IR and </w:t>
      </w:r>
      <w:r w:rsidRPr="009E6E45">
        <w:rPr>
          <w:rFonts w:ascii="Times New Roman" w:hAnsi="Times New Roman" w:cs="Times New Roman"/>
          <w:sz w:val="22"/>
          <w:szCs w:val="28"/>
          <w:vertAlign w:val="superscript"/>
        </w:rPr>
        <w:t>1</w:t>
      </w:r>
      <w:r w:rsidRPr="009E6E45">
        <w:rPr>
          <w:rFonts w:ascii="Times New Roman" w:hAnsi="Times New Roman" w:cs="Times New Roman"/>
          <w:sz w:val="22"/>
          <w:szCs w:val="28"/>
        </w:rPr>
        <w:t xml:space="preserve">H-NMR prove that the object products are prepared successfully. </w:t>
      </w:r>
      <w:r w:rsidR="00D86314" w:rsidRPr="009E6E45">
        <w:rPr>
          <w:rFonts w:ascii="Times New Roman" w:hAnsi="Times New Roman" w:cs="Times New Roman"/>
          <w:sz w:val="22"/>
          <w:szCs w:val="28"/>
        </w:rPr>
        <w:t xml:space="preserve">TADM and TYDM tanning technology can directly tan without pickling, which can effectively reduce the pollution of salt in the waste produced during leather manufacture. </w:t>
      </w:r>
    </w:p>
    <w:p w14:paraId="3B2B8A97" w14:textId="56006766" w:rsidR="000A31EC"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The active chlorine at both ends of TYDM and TADM molecules can combine with the amino groups in the collagen fibers to form a cross-linked network structure with strength</w:t>
      </w:r>
      <w:r w:rsidR="00E0447F">
        <w:rPr>
          <w:rFonts w:ascii="Times New Roman" w:hAnsi="Times New Roman" w:cs="Times New Roman"/>
          <w:sz w:val="22"/>
          <w:szCs w:val="28"/>
        </w:rPr>
        <w:t>, improving mechanical properties and shrinkage temperatures of leather.</w:t>
      </w:r>
      <w:r w:rsidR="000A31EC" w:rsidRPr="000A31EC">
        <w:rPr>
          <w:rFonts w:ascii="Times New Roman" w:hAnsi="Times New Roman" w:cs="Times New Roman"/>
          <w:sz w:val="22"/>
          <w:szCs w:val="28"/>
        </w:rPr>
        <w:t xml:space="preserve"> </w:t>
      </w:r>
    </w:p>
    <w:p w14:paraId="2D5008E9" w14:textId="60DAA837" w:rsidR="000A31EC" w:rsidRDefault="00E0447F" w:rsidP="00E0447F">
      <w:pPr>
        <w:spacing w:line="240" w:lineRule="auto"/>
        <w:ind w:firstLineChars="200" w:firstLine="440"/>
        <w:rPr>
          <w:rFonts w:ascii="Times New Roman" w:hAnsi="Times New Roman" w:cs="Times New Roman"/>
          <w:sz w:val="22"/>
          <w:szCs w:val="28"/>
        </w:rPr>
      </w:pPr>
      <w:r>
        <w:rPr>
          <w:rFonts w:ascii="Times New Roman" w:hAnsi="Times New Roman" w:cs="Times New Roman"/>
          <w:sz w:val="22"/>
          <w:szCs w:val="28"/>
        </w:rPr>
        <w:t>B</w:t>
      </w:r>
      <w:r w:rsidRPr="009E6E45">
        <w:rPr>
          <w:rFonts w:ascii="Times New Roman" w:hAnsi="Times New Roman" w:cs="Times New Roman"/>
          <w:sz w:val="22"/>
          <w:szCs w:val="28"/>
        </w:rPr>
        <w:t>oth tanning agents can avoid the problem of the decrease of the catholicity of tanning leather collagen fiber, the absorption and binding properties of dye in subsequent wet processing section are better than those of F-90.</w:t>
      </w:r>
      <w:r>
        <w:rPr>
          <w:rFonts w:ascii="Times New Roman" w:hAnsi="Times New Roman" w:cs="Times New Roman"/>
          <w:sz w:val="22"/>
          <w:szCs w:val="28"/>
        </w:rPr>
        <w:t xml:space="preserve"> </w:t>
      </w:r>
      <w:r w:rsidR="00AB6EC2" w:rsidRPr="009E6E45">
        <w:rPr>
          <w:rFonts w:ascii="Times New Roman" w:hAnsi="Times New Roman" w:cs="Times New Roman"/>
          <w:sz w:val="22"/>
          <w:szCs w:val="28"/>
        </w:rPr>
        <w:t>Both tanning agents have a little effect on the crystallinity of fibers</w:t>
      </w:r>
      <w:r w:rsidR="000A31EC">
        <w:rPr>
          <w:rFonts w:ascii="Times New Roman" w:hAnsi="Times New Roman" w:cs="Times New Roman" w:hint="eastAsia"/>
          <w:sz w:val="22"/>
          <w:szCs w:val="28"/>
        </w:rPr>
        <w:t>.</w:t>
      </w:r>
      <w:r w:rsidR="00AB6EC2" w:rsidRPr="009E6E45">
        <w:rPr>
          <w:rFonts w:ascii="Times New Roman" w:hAnsi="Times New Roman" w:cs="Times New Roman"/>
          <w:sz w:val="22"/>
          <w:szCs w:val="28"/>
        </w:rPr>
        <w:t xml:space="preserve"> </w:t>
      </w:r>
      <w:r>
        <w:rPr>
          <w:rFonts w:ascii="Times New Roman" w:hAnsi="Times New Roman" w:cs="Times New Roman"/>
        </w:rPr>
        <w:t>At the same time,</w:t>
      </w:r>
      <w:r>
        <w:rPr>
          <w:rFonts w:ascii="Times New Roman" w:hAnsi="Times New Roman" w:cs="Times New Roman"/>
        </w:rPr>
        <w:t xml:space="preserve"> </w:t>
      </w:r>
      <w:r w:rsidR="00961919">
        <w:rPr>
          <w:rFonts w:ascii="Times New Roman" w:hAnsi="Times New Roman" w:cs="Times New Roman"/>
        </w:rPr>
        <w:t>these two</w:t>
      </w:r>
      <w:r>
        <w:rPr>
          <w:rFonts w:ascii="Times New Roman" w:hAnsi="Times New Roman" w:cs="Times New Roman"/>
        </w:rPr>
        <w:t xml:space="preserve"> tanning agents have great biodegradability.</w:t>
      </w:r>
    </w:p>
    <w:p w14:paraId="34A2D3A7" w14:textId="77777777" w:rsidR="00AB6EC2" w:rsidRPr="006511F3" w:rsidRDefault="00AB6EC2" w:rsidP="00014B9B">
      <w:pPr>
        <w:pStyle w:val="1"/>
        <w:spacing w:before="0" w:after="0" w:line="240" w:lineRule="auto"/>
        <w:rPr>
          <w:rFonts w:ascii="Times New Roman" w:hAnsi="Times New Roman" w:cs="Times New Roman"/>
          <w:b/>
          <w:bCs/>
        </w:rPr>
      </w:pPr>
      <w:r w:rsidRPr="006511F3">
        <w:rPr>
          <w:rFonts w:ascii="Times New Roman" w:hAnsi="Times New Roman" w:cs="Times New Roman"/>
          <w:b/>
          <w:bCs/>
        </w:rPr>
        <w:t>Acknowledgments</w:t>
      </w:r>
    </w:p>
    <w:p w14:paraId="659E7A51" w14:textId="77777777" w:rsidR="00AB6EC2" w:rsidRPr="009E6E45" w:rsidRDefault="00AB6EC2" w:rsidP="00014B9B">
      <w:pPr>
        <w:spacing w:line="240" w:lineRule="auto"/>
        <w:ind w:firstLineChars="200" w:firstLine="440"/>
        <w:rPr>
          <w:rFonts w:ascii="Times New Roman" w:hAnsi="Times New Roman" w:cs="Times New Roman"/>
          <w:sz w:val="22"/>
          <w:szCs w:val="28"/>
        </w:rPr>
      </w:pPr>
      <w:r w:rsidRPr="009E6E45">
        <w:rPr>
          <w:rFonts w:ascii="Times New Roman" w:hAnsi="Times New Roman" w:cs="Times New Roman"/>
          <w:sz w:val="22"/>
          <w:szCs w:val="28"/>
        </w:rPr>
        <w:t xml:space="preserve">The authors are grateful for the National Key R &amp; D Program of China (No. 2017YFB0308500) </w:t>
      </w:r>
      <w:r w:rsidRPr="009E6E45">
        <w:rPr>
          <w:rFonts w:ascii="Times New Roman" w:hAnsi="Times New Roman" w:cs="Times New Roman"/>
          <w:sz w:val="22"/>
          <w:szCs w:val="28"/>
        </w:rPr>
        <w:lastRenderedPageBreak/>
        <w:t>and the Graduate Innovation Fund of Shaanxi University of Science &amp; Technology (No. TD12-04) for the financial support of the research, and also acknowledge the national demonstration center for experimental light chemistry engineering education (Shaanxi University of Science &amp; Technology) for the instruments support.</w:t>
      </w:r>
    </w:p>
    <w:p w14:paraId="0BC76EAA" w14:textId="77777777" w:rsidR="00AB6EC2" w:rsidRPr="006511F3" w:rsidRDefault="00AB6EC2" w:rsidP="00014B9B">
      <w:pPr>
        <w:pStyle w:val="1"/>
        <w:spacing w:before="0" w:after="0" w:line="240" w:lineRule="auto"/>
        <w:rPr>
          <w:rFonts w:ascii="Times New Roman" w:hAnsi="Times New Roman" w:cs="Times New Roman"/>
          <w:b/>
          <w:bCs/>
        </w:rPr>
      </w:pPr>
      <w:bookmarkStart w:id="1" w:name="_Hlk118130187"/>
      <w:r w:rsidRPr="006511F3">
        <w:rPr>
          <w:rFonts w:ascii="Times New Roman" w:hAnsi="Times New Roman" w:cs="Times New Roman"/>
          <w:b/>
          <w:bCs/>
        </w:rPr>
        <w:t>Reference</w:t>
      </w:r>
    </w:p>
    <w:p w14:paraId="7CED1F2F" w14:textId="2D6274EE" w:rsidR="00AB6EC2" w:rsidRPr="00D00649" w:rsidRDefault="00D00649" w:rsidP="000C4C7D">
      <w:pPr>
        <w:spacing w:line="240" w:lineRule="auto"/>
        <w:rPr>
          <w:rFonts w:ascii="Times New Roman" w:hAnsi="Times New Roman" w:cs="Times New Roman"/>
          <w:color w:val="00B0F0"/>
          <w:sz w:val="22"/>
          <w:szCs w:val="22"/>
        </w:rPr>
      </w:pPr>
      <w:r w:rsidRPr="00D00649">
        <w:rPr>
          <w:rFonts w:ascii="Times New Roman" w:hAnsi="Times New Roman" w:cs="Times New Roman"/>
          <w:color w:val="00B0F0"/>
          <w:sz w:val="22"/>
          <w:szCs w:val="22"/>
        </w:rPr>
        <w:t>1.</w:t>
      </w:r>
      <w:r>
        <w:rPr>
          <w:rFonts w:ascii="Times New Roman" w:hAnsi="Times New Roman" w:cs="Times New Roman"/>
          <w:color w:val="00B0F0"/>
          <w:sz w:val="22"/>
          <w:szCs w:val="22"/>
        </w:rPr>
        <w:t xml:space="preserve"> </w:t>
      </w:r>
      <w:r w:rsidR="00AB6EC2" w:rsidRPr="00D00649">
        <w:rPr>
          <w:rFonts w:ascii="Times New Roman" w:hAnsi="Times New Roman" w:cs="Times New Roman"/>
          <w:color w:val="00B0F0"/>
          <w:sz w:val="22"/>
          <w:szCs w:val="22"/>
        </w:rPr>
        <w:t>Ran F., Rawhide is a by-product of the meat industry. Beijing Leather</w:t>
      </w:r>
      <w:r>
        <w:rPr>
          <w:rFonts w:ascii="Times New Roman" w:hAnsi="Times New Roman" w:cs="Times New Roman"/>
          <w:color w:val="00B0F0"/>
          <w:sz w:val="22"/>
          <w:szCs w:val="22"/>
        </w:rPr>
        <w:t xml:space="preserve">. </w:t>
      </w:r>
      <w:r w:rsidRPr="00D00649">
        <w:rPr>
          <w:rFonts w:ascii="Times New Roman" w:hAnsi="Times New Roman" w:cs="Times New Roman"/>
          <w:b/>
          <w:bCs/>
          <w:color w:val="00B0F0"/>
          <w:sz w:val="22"/>
          <w:szCs w:val="22"/>
        </w:rPr>
        <w:t>46</w:t>
      </w:r>
      <w:r w:rsidR="00AB6EC2" w:rsidRPr="00D00649">
        <w:rPr>
          <w:rFonts w:ascii="Times New Roman" w:hAnsi="Times New Roman" w:cs="Times New Roman"/>
          <w:color w:val="00B0F0"/>
          <w:sz w:val="22"/>
          <w:szCs w:val="22"/>
        </w:rPr>
        <w:t>(Z1),103</w:t>
      </w:r>
      <w:r>
        <w:rPr>
          <w:rFonts w:ascii="Times New Roman" w:hAnsi="Times New Roman" w:cs="Times New Roman" w:hint="eastAsia"/>
          <w:color w:val="00B0F0"/>
          <w:sz w:val="22"/>
          <w:szCs w:val="22"/>
        </w:rPr>
        <w:t>,</w:t>
      </w:r>
      <w:r w:rsidRPr="00D00649">
        <w:rPr>
          <w:rFonts w:ascii="Times New Roman" w:hAnsi="Times New Roman" w:cs="Times New Roman"/>
          <w:color w:val="00B0F0"/>
          <w:sz w:val="22"/>
          <w:szCs w:val="22"/>
        </w:rPr>
        <w:t xml:space="preserve"> 2021.</w:t>
      </w:r>
    </w:p>
    <w:p w14:paraId="2FD24D74" w14:textId="1ABFD6C7"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2. </w:t>
      </w:r>
      <w:r w:rsidR="00AB6EC2" w:rsidRPr="009A3A8F">
        <w:rPr>
          <w:rFonts w:ascii="Times New Roman" w:hAnsi="Times New Roman" w:cs="Times New Roman"/>
          <w:color w:val="00B0F0"/>
          <w:sz w:val="22"/>
          <w:szCs w:val="22"/>
        </w:rPr>
        <w:t xml:space="preserve">Sundar V J, Raghuvaran J, Muralitharan C, et al., Recovery and utilization of chromium-tanned proteinoids wastes of leather making: A review[J]. Critical Reviews in Environmental Science and Technology, </w:t>
      </w:r>
      <w:r w:rsidR="00AB6EC2" w:rsidRPr="00D00649">
        <w:rPr>
          <w:rFonts w:ascii="Times New Roman" w:hAnsi="Times New Roman" w:cs="Times New Roman"/>
          <w:b/>
          <w:bCs/>
          <w:color w:val="00B0F0"/>
          <w:sz w:val="22"/>
          <w:szCs w:val="22"/>
        </w:rPr>
        <w:t>41</w:t>
      </w:r>
      <w:r w:rsidR="00AB6EC2" w:rsidRPr="009A3A8F">
        <w:rPr>
          <w:rFonts w:ascii="Times New Roman" w:hAnsi="Times New Roman" w:cs="Times New Roman"/>
          <w:color w:val="00B0F0"/>
          <w:sz w:val="22"/>
          <w:szCs w:val="22"/>
        </w:rPr>
        <w:t>(22): 2048-2075</w:t>
      </w:r>
      <w:r>
        <w:rPr>
          <w:rFonts w:ascii="Times New Roman" w:hAnsi="Times New Roman" w:cs="Times New Roman"/>
          <w:color w:val="00B0F0"/>
          <w:sz w:val="22"/>
          <w:szCs w:val="22"/>
        </w:rPr>
        <w:t>,</w:t>
      </w:r>
      <w:r w:rsidRPr="00D00649">
        <w:rPr>
          <w:rFonts w:ascii="Times New Roman" w:hAnsi="Times New Roman" w:cs="Times New Roman"/>
          <w:color w:val="00B0F0"/>
          <w:sz w:val="22"/>
          <w:szCs w:val="22"/>
        </w:rPr>
        <w:t xml:space="preserve"> </w:t>
      </w:r>
      <w:r w:rsidRPr="009A3A8F">
        <w:rPr>
          <w:rFonts w:ascii="Times New Roman" w:hAnsi="Times New Roman" w:cs="Times New Roman"/>
          <w:color w:val="00B0F0"/>
          <w:sz w:val="22"/>
          <w:szCs w:val="22"/>
        </w:rPr>
        <w:t>2011.</w:t>
      </w:r>
    </w:p>
    <w:p w14:paraId="31F22CE3" w14:textId="297365F4"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3. </w:t>
      </w:r>
      <w:r w:rsidR="00AB6EC2" w:rsidRPr="009A3A8F">
        <w:rPr>
          <w:rFonts w:ascii="Times New Roman" w:hAnsi="Times New Roman" w:cs="Times New Roman"/>
          <w:color w:val="00B0F0"/>
          <w:sz w:val="22"/>
          <w:szCs w:val="22"/>
        </w:rPr>
        <w:t>Butanol, Kokang, Engbers-</w:t>
      </w:r>
      <w:proofErr w:type="spellStart"/>
      <w:r w:rsidR="00AB6EC2" w:rsidRPr="009A3A8F">
        <w:rPr>
          <w:rFonts w:ascii="Times New Roman" w:hAnsi="Times New Roman" w:cs="Times New Roman"/>
          <w:color w:val="00B0F0"/>
          <w:sz w:val="22"/>
          <w:szCs w:val="22"/>
        </w:rPr>
        <w:t>buijtenhuijsp</w:t>
      </w:r>
      <w:proofErr w:type="spellEnd"/>
      <w:r w:rsidR="00AB6EC2" w:rsidRPr="009A3A8F">
        <w:rPr>
          <w:rFonts w:ascii="Times New Roman" w:hAnsi="Times New Roman" w:cs="Times New Roman"/>
          <w:color w:val="00B0F0"/>
          <w:sz w:val="22"/>
          <w:szCs w:val="22"/>
        </w:rPr>
        <w:t xml:space="preserve">, et al., Electrospinning of collagen and elastin for tissue engineering applications[J]. Biomaterials, </w:t>
      </w:r>
      <w:r w:rsidR="00AB6EC2" w:rsidRPr="00D00649">
        <w:rPr>
          <w:rFonts w:ascii="Times New Roman" w:hAnsi="Times New Roman" w:cs="Times New Roman"/>
          <w:b/>
          <w:bCs/>
          <w:color w:val="00B0F0"/>
          <w:sz w:val="22"/>
          <w:szCs w:val="22"/>
        </w:rPr>
        <w:t>27</w:t>
      </w:r>
      <w:r w:rsidR="00AB6EC2" w:rsidRPr="009A3A8F">
        <w:rPr>
          <w:rFonts w:ascii="Times New Roman" w:hAnsi="Times New Roman" w:cs="Times New Roman"/>
          <w:color w:val="00B0F0"/>
          <w:sz w:val="22"/>
          <w:szCs w:val="22"/>
        </w:rPr>
        <w:t>(5): 724-734</w:t>
      </w:r>
      <w:r>
        <w:rPr>
          <w:rFonts w:ascii="Times New Roman" w:hAnsi="Times New Roman" w:cs="Times New Roman"/>
          <w:color w:val="00B0F0"/>
          <w:sz w:val="22"/>
          <w:szCs w:val="22"/>
        </w:rPr>
        <w:t>,</w:t>
      </w:r>
      <w:r w:rsidR="00AB6EC2" w:rsidRPr="009A3A8F">
        <w:rPr>
          <w:rFonts w:ascii="Times New Roman" w:hAnsi="Times New Roman" w:cs="Times New Roman"/>
          <w:color w:val="00B0F0"/>
          <w:sz w:val="22"/>
          <w:szCs w:val="22"/>
        </w:rPr>
        <w:t xml:space="preserve"> </w:t>
      </w:r>
      <w:r w:rsidRPr="009A3A8F">
        <w:rPr>
          <w:rFonts w:ascii="Times New Roman" w:hAnsi="Times New Roman" w:cs="Times New Roman"/>
          <w:color w:val="00B0F0"/>
          <w:sz w:val="22"/>
          <w:szCs w:val="22"/>
        </w:rPr>
        <w:t>2006.</w:t>
      </w:r>
    </w:p>
    <w:p w14:paraId="32B0E0D3" w14:textId="3ABDE7D8"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4. </w:t>
      </w:r>
      <w:r w:rsidR="00AB6EC2" w:rsidRPr="009A3A8F">
        <w:rPr>
          <w:rFonts w:ascii="Times New Roman" w:hAnsi="Times New Roman" w:cs="Times New Roman"/>
          <w:color w:val="00B0F0"/>
          <w:sz w:val="22"/>
          <w:szCs w:val="22"/>
        </w:rPr>
        <w:t xml:space="preserve">Vidal A R, Duarte L P, Schmidt M </w:t>
      </w:r>
      <w:proofErr w:type="spellStart"/>
      <w:r w:rsidR="00AB6EC2" w:rsidRPr="009A3A8F">
        <w:rPr>
          <w:rFonts w:ascii="Times New Roman" w:hAnsi="Times New Roman" w:cs="Times New Roman"/>
          <w:color w:val="00B0F0"/>
          <w:sz w:val="22"/>
          <w:szCs w:val="22"/>
        </w:rPr>
        <w:t>M</w:t>
      </w:r>
      <w:proofErr w:type="spellEnd"/>
      <w:r w:rsidR="00AB6EC2" w:rsidRPr="009A3A8F">
        <w:rPr>
          <w:rFonts w:ascii="Times New Roman" w:hAnsi="Times New Roman" w:cs="Times New Roman"/>
          <w:color w:val="00B0F0"/>
          <w:sz w:val="22"/>
          <w:szCs w:val="22"/>
        </w:rPr>
        <w:t xml:space="preserve">, et al., Extraction and characterization of collagen from sheep slaughter by-products[J]. Waste Management, </w:t>
      </w:r>
      <w:r w:rsidR="00AB6EC2" w:rsidRPr="00D00649">
        <w:rPr>
          <w:rFonts w:ascii="Times New Roman" w:hAnsi="Times New Roman" w:cs="Times New Roman"/>
          <w:b/>
          <w:bCs/>
          <w:color w:val="00B0F0"/>
          <w:sz w:val="22"/>
          <w:szCs w:val="22"/>
        </w:rPr>
        <w:t>102</w:t>
      </w:r>
      <w:r w:rsidR="00AB6EC2" w:rsidRPr="009A3A8F">
        <w:rPr>
          <w:rFonts w:ascii="Times New Roman" w:hAnsi="Times New Roman" w:cs="Times New Roman"/>
          <w:color w:val="00B0F0"/>
          <w:sz w:val="22"/>
          <w:szCs w:val="22"/>
        </w:rPr>
        <w:t>: 838-846</w:t>
      </w:r>
      <w:r>
        <w:rPr>
          <w:rFonts w:ascii="Times New Roman" w:hAnsi="Times New Roman" w:cs="Times New Roman"/>
          <w:color w:val="00B0F0"/>
          <w:sz w:val="22"/>
          <w:szCs w:val="22"/>
        </w:rPr>
        <w:t>,</w:t>
      </w:r>
      <w:r w:rsidRPr="00D00649">
        <w:rPr>
          <w:rFonts w:ascii="Times New Roman" w:hAnsi="Times New Roman" w:cs="Times New Roman"/>
          <w:color w:val="00B0F0"/>
          <w:sz w:val="22"/>
          <w:szCs w:val="22"/>
        </w:rPr>
        <w:t xml:space="preserve"> </w:t>
      </w:r>
      <w:r w:rsidRPr="009A3A8F">
        <w:rPr>
          <w:rFonts w:ascii="Times New Roman" w:hAnsi="Times New Roman" w:cs="Times New Roman"/>
          <w:color w:val="00B0F0"/>
          <w:sz w:val="22"/>
          <w:szCs w:val="22"/>
        </w:rPr>
        <w:t>2020.</w:t>
      </w:r>
    </w:p>
    <w:p w14:paraId="46ADC8C2" w14:textId="1B978F2B"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5. </w:t>
      </w:r>
      <w:proofErr w:type="spellStart"/>
      <w:r w:rsidR="00AB6EC2" w:rsidRPr="009A3A8F">
        <w:rPr>
          <w:rFonts w:ascii="Times New Roman" w:hAnsi="Times New Roman" w:cs="Times New Roman"/>
          <w:color w:val="00B0F0"/>
          <w:sz w:val="22"/>
          <w:szCs w:val="22"/>
        </w:rPr>
        <w:t>Borrajo</w:t>
      </w:r>
      <w:proofErr w:type="spellEnd"/>
      <w:r w:rsidR="00AB6EC2" w:rsidRPr="009A3A8F">
        <w:rPr>
          <w:rFonts w:ascii="Times New Roman" w:hAnsi="Times New Roman" w:cs="Times New Roman"/>
          <w:color w:val="00B0F0"/>
          <w:sz w:val="22"/>
          <w:szCs w:val="22"/>
        </w:rPr>
        <w:t xml:space="preserve"> P, </w:t>
      </w:r>
      <w:proofErr w:type="spellStart"/>
      <w:r w:rsidR="00AB6EC2" w:rsidRPr="009A3A8F">
        <w:rPr>
          <w:rFonts w:ascii="Times New Roman" w:hAnsi="Times New Roman" w:cs="Times New Roman"/>
          <w:color w:val="00B0F0"/>
          <w:sz w:val="22"/>
          <w:szCs w:val="22"/>
        </w:rPr>
        <w:t>Pateiro</w:t>
      </w:r>
      <w:proofErr w:type="spellEnd"/>
      <w:r w:rsidR="00AB6EC2" w:rsidRPr="009A3A8F">
        <w:rPr>
          <w:rFonts w:ascii="Times New Roman" w:hAnsi="Times New Roman" w:cs="Times New Roman"/>
          <w:color w:val="00B0F0"/>
          <w:sz w:val="22"/>
          <w:szCs w:val="22"/>
        </w:rPr>
        <w:t xml:space="preserve"> M, Barba F J, et al., Antioxidant and Antimicrobial Activity of Peptides Extracted from Meat By-products: a Review[J]. Food Analytical Methods, </w:t>
      </w:r>
      <w:r w:rsidR="00AB6EC2" w:rsidRPr="00D00649">
        <w:rPr>
          <w:rFonts w:ascii="Times New Roman" w:hAnsi="Times New Roman" w:cs="Times New Roman"/>
          <w:b/>
          <w:bCs/>
          <w:color w:val="00B0F0"/>
          <w:sz w:val="22"/>
          <w:szCs w:val="22"/>
        </w:rPr>
        <w:t>12</w:t>
      </w:r>
      <w:r w:rsidR="00AB6EC2" w:rsidRPr="009A3A8F">
        <w:rPr>
          <w:rFonts w:ascii="Times New Roman" w:hAnsi="Times New Roman" w:cs="Times New Roman"/>
          <w:color w:val="00B0F0"/>
          <w:sz w:val="22"/>
          <w:szCs w:val="22"/>
        </w:rPr>
        <w:t>(11): 2401-2415</w:t>
      </w:r>
      <w:r>
        <w:rPr>
          <w:rFonts w:ascii="Times New Roman" w:hAnsi="Times New Roman" w:cs="Times New Roman"/>
          <w:color w:val="00B0F0"/>
          <w:sz w:val="22"/>
          <w:szCs w:val="22"/>
        </w:rPr>
        <w:t>,</w:t>
      </w:r>
      <w:r w:rsidRPr="009A3A8F">
        <w:rPr>
          <w:rFonts w:ascii="Times New Roman" w:hAnsi="Times New Roman" w:cs="Times New Roman"/>
          <w:color w:val="00B0F0"/>
          <w:sz w:val="22"/>
          <w:szCs w:val="22"/>
        </w:rPr>
        <w:t xml:space="preserve"> 2019.</w:t>
      </w:r>
    </w:p>
    <w:p w14:paraId="13FB869B" w14:textId="441AD3E4"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6. </w:t>
      </w:r>
      <w:r w:rsidR="00AB6EC2" w:rsidRPr="009A3A8F">
        <w:rPr>
          <w:rFonts w:ascii="Times New Roman" w:hAnsi="Times New Roman" w:cs="Times New Roman"/>
          <w:color w:val="00B0F0"/>
          <w:sz w:val="22"/>
          <w:szCs w:val="22"/>
        </w:rPr>
        <w:t>Chen Y, Li G, et al., Tanning Chemistry[M]. China Light Industry Press, pp: 1-3.</w:t>
      </w:r>
      <w:r w:rsidRPr="009A3A8F">
        <w:rPr>
          <w:rFonts w:ascii="Times New Roman" w:hAnsi="Times New Roman" w:cs="Times New Roman"/>
          <w:color w:val="00B0F0"/>
          <w:sz w:val="22"/>
          <w:szCs w:val="22"/>
        </w:rPr>
        <w:t xml:space="preserve"> 2009.</w:t>
      </w:r>
    </w:p>
    <w:p w14:paraId="5321AD3A" w14:textId="70BB877F"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7. </w:t>
      </w:r>
      <w:r w:rsidR="00AB6EC2" w:rsidRPr="009A3A8F">
        <w:rPr>
          <w:rFonts w:ascii="Times New Roman" w:hAnsi="Times New Roman" w:cs="Times New Roman"/>
          <w:color w:val="00B0F0"/>
          <w:sz w:val="22"/>
          <w:szCs w:val="22"/>
        </w:rPr>
        <w:t xml:space="preserve">Li B., Tanning Performance of F-90 in the Pigskin Garment Leather[J]. Leather and Chemicals, </w:t>
      </w:r>
      <w:r w:rsidR="00AB6EC2" w:rsidRPr="00D00649">
        <w:rPr>
          <w:rFonts w:ascii="Times New Roman" w:hAnsi="Times New Roman" w:cs="Times New Roman"/>
          <w:b/>
          <w:bCs/>
          <w:color w:val="00B0F0"/>
          <w:sz w:val="22"/>
          <w:szCs w:val="22"/>
        </w:rPr>
        <w:t>34</w:t>
      </w:r>
      <w:r w:rsidR="00AB6EC2" w:rsidRPr="009A3A8F">
        <w:rPr>
          <w:rFonts w:ascii="Times New Roman" w:hAnsi="Times New Roman" w:cs="Times New Roman"/>
          <w:color w:val="00B0F0"/>
          <w:sz w:val="22"/>
          <w:szCs w:val="22"/>
        </w:rPr>
        <w:t>(3): 25-29+36</w:t>
      </w:r>
      <w:r>
        <w:rPr>
          <w:rFonts w:ascii="Times New Roman" w:hAnsi="Times New Roman" w:cs="Times New Roman"/>
          <w:color w:val="00B0F0"/>
          <w:sz w:val="22"/>
          <w:szCs w:val="22"/>
        </w:rPr>
        <w:t>,</w:t>
      </w:r>
      <w:r w:rsidRPr="00D00649">
        <w:rPr>
          <w:rFonts w:ascii="Times New Roman" w:hAnsi="Times New Roman" w:cs="Times New Roman"/>
          <w:color w:val="00B0F0"/>
          <w:sz w:val="22"/>
          <w:szCs w:val="22"/>
        </w:rPr>
        <w:t xml:space="preserve"> </w:t>
      </w:r>
      <w:r w:rsidRPr="009A3A8F">
        <w:rPr>
          <w:rFonts w:ascii="Times New Roman" w:hAnsi="Times New Roman" w:cs="Times New Roman"/>
          <w:color w:val="00B0F0"/>
          <w:sz w:val="22"/>
          <w:szCs w:val="22"/>
        </w:rPr>
        <w:t>2017.</w:t>
      </w:r>
    </w:p>
    <w:p w14:paraId="4DFF62EF" w14:textId="3A7F5DB0"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8. </w:t>
      </w:r>
      <w:r w:rsidR="00AB6EC2" w:rsidRPr="009A3A8F">
        <w:rPr>
          <w:rFonts w:ascii="Times New Roman" w:hAnsi="Times New Roman" w:cs="Times New Roman"/>
          <w:color w:val="00B0F0"/>
          <w:sz w:val="22"/>
          <w:szCs w:val="22"/>
        </w:rPr>
        <w:t xml:space="preserve">Sun J, Wang L., Comparative Analysis of </w:t>
      </w:r>
      <w:proofErr w:type="spellStart"/>
      <w:r w:rsidR="00AB6EC2" w:rsidRPr="009A3A8F">
        <w:rPr>
          <w:rFonts w:ascii="Times New Roman" w:hAnsi="Times New Roman" w:cs="Times New Roman"/>
          <w:color w:val="00B0F0"/>
          <w:sz w:val="22"/>
          <w:szCs w:val="22"/>
        </w:rPr>
        <w:t>Cranofin</w:t>
      </w:r>
      <w:proofErr w:type="spellEnd"/>
      <w:r w:rsidR="00AB6EC2" w:rsidRPr="009A3A8F">
        <w:rPr>
          <w:rFonts w:ascii="Times New Roman" w:hAnsi="Times New Roman" w:cs="Times New Roman"/>
          <w:color w:val="00B0F0"/>
          <w:sz w:val="22"/>
          <w:szCs w:val="22"/>
        </w:rPr>
        <w:t xml:space="preserve"> F-90 Simple White Tanning Standard Process and Conventional Chrome Tanning Process[J]. West Leather, </w:t>
      </w:r>
      <w:r w:rsidR="00AB6EC2" w:rsidRPr="00D00649">
        <w:rPr>
          <w:rFonts w:ascii="Times New Roman" w:hAnsi="Times New Roman" w:cs="Times New Roman"/>
          <w:b/>
          <w:bCs/>
          <w:color w:val="00B0F0"/>
          <w:sz w:val="22"/>
          <w:szCs w:val="22"/>
        </w:rPr>
        <w:t>34</w:t>
      </w:r>
      <w:r w:rsidR="00AB6EC2" w:rsidRPr="009A3A8F">
        <w:rPr>
          <w:rFonts w:ascii="Times New Roman" w:hAnsi="Times New Roman" w:cs="Times New Roman"/>
          <w:color w:val="00B0F0"/>
          <w:sz w:val="22"/>
          <w:szCs w:val="22"/>
        </w:rPr>
        <w:t>(10): 32+41</w:t>
      </w:r>
      <w:r>
        <w:rPr>
          <w:rFonts w:ascii="Times New Roman" w:hAnsi="Times New Roman" w:cs="Times New Roman"/>
          <w:color w:val="00B0F0"/>
          <w:sz w:val="22"/>
          <w:szCs w:val="22"/>
        </w:rPr>
        <w:t>,</w:t>
      </w:r>
      <w:r w:rsidRPr="009A3A8F">
        <w:rPr>
          <w:rFonts w:ascii="Times New Roman" w:hAnsi="Times New Roman" w:cs="Times New Roman"/>
          <w:color w:val="00B0F0"/>
          <w:sz w:val="22"/>
          <w:szCs w:val="22"/>
        </w:rPr>
        <w:t xml:space="preserve"> 2012.</w:t>
      </w:r>
    </w:p>
    <w:p w14:paraId="598354FF" w14:textId="73628DEB"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9. </w:t>
      </w:r>
      <w:proofErr w:type="spellStart"/>
      <w:r w:rsidR="00AB6EC2" w:rsidRPr="009A3A8F">
        <w:rPr>
          <w:rFonts w:ascii="Times New Roman" w:hAnsi="Times New Roman" w:cs="Times New Roman"/>
          <w:color w:val="00B0F0"/>
          <w:sz w:val="22"/>
          <w:szCs w:val="22"/>
        </w:rPr>
        <w:t>Bacardit</w:t>
      </w:r>
      <w:proofErr w:type="spellEnd"/>
      <w:r w:rsidR="00AB6EC2" w:rsidRPr="009A3A8F">
        <w:rPr>
          <w:rFonts w:ascii="Times New Roman" w:hAnsi="Times New Roman" w:cs="Times New Roman"/>
          <w:color w:val="00B0F0"/>
          <w:sz w:val="22"/>
          <w:szCs w:val="22"/>
        </w:rPr>
        <w:t xml:space="preserve"> A, Burgh S, Armengol J, et al., Evaluation of a new environment friendly tanning process[J]. Journal of Cleaner Production, </w:t>
      </w:r>
      <w:r w:rsidR="00AB6EC2" w:rsidRPr="00D00649">
        <w:rPr>
          <w:rFonts w:ascii="Times New Roman" w:hAnsi="Times New Roman" w:cs="Times New Roman"/>
          <w:b/>
          <w:bCs/>
          <w:color w:val="00B0F0"/>
          <w:sz w:val="22"/>
          <w:szCs w:val="22"/>
        </w:rPr>
        <w:t>65</w:t>
      </w:r>
      <w:r w:rsidR="00AB6EC2" w:rsidRPr="009A3A8F">
        <w:rPr>
          <w:rFonts w:ascii="Times New Roman" w:hAnsi="Times New Roman" w:cs="Times New Roman"/>
          <w:color w:val="00B0F0"/>
          <w:sz w:val="22"/>
          <w:szCs w:val="22"/>
        </w:rPr>
        <w:t>: 568-573</w:t>
      </w:r>
      <w:r>
        <w:rPr>
          <w:rFonts w:ascii="Times New Roman" w:hAnsi="Times New Roman" w:cs="Times New Roman"/>
          <w:color w:val="00B0F0"/>
          <w:sz w:val="22"/>
          <w:szCs w:val="22"/>
        </w:rPr>
        <w:t>,</w:t>
      </w:r>
      <w:r w:rsidRPr="009A3A8F">
        <w:rPr>
          <w:rFonts w:ascii="Times New Roman" w:hAnsi="Times New Roman" w:cs="Times New Roman"/>
          <w:color w:val="00B0F0"/>
          <w:sz w:val="22"/>
          <w:szCs w:val="22"/>
        </w:rPr>
        <w:t xml:space="preserve"> 2014.</w:t>
      </w:r>
    </w:p>
    <w:p w14:paraId="1E60A33D" w14:textId="2DEC6E39"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10. </w:t>
      </w:r>
      <w:proofErr w:type="spellStart"/>
      <w:r w:rsidR="00AB6EC2" w:rsidRPr="009A3A8F">
        <w:rPr>
          <w:rFonts w:ascii="Times New Roman" w:hAnsi="Times New Roman" w:cs="Times New Roman"/>
          <w:color w:val="00B0F0"/>
          <w:sz w:val="22"/>
          <w:szCs w:val="22"/>
        </w:rPr>
        <w:t>Bacardit</w:t>
      </w:r>
      <w:proofErr w:type="spellEnd"/>
      <w:r w:rsidR="00AB6EC2" w:rsidRPr="009A3A8F">
        <w:rPr>
          <w:rFonts w:ascii="Times New Roman" w:hAnsi="Times New Roman" w:cs="Times New Roman"/>
          <w:color w:val="00B0F0"/>
          <w:sz w:val="22"/>
          <w:szCs w:val="22"/>
        </w:rPr>
        <w:t xml:space="preserve"> A, Gonzalez M, Van d B S, et al., Development of a new leather intermediate: wet-bright with a high dye affinity[J]. Journal-American Leather Chemists Association, </w:t>
      </w:r>
      <w:r w:rsidR="00AB6EC2" w:rsidRPr="00D00649">
        <w:rPr>
          <w:rFonts w:ascii="Times New Roman" w:hAnsi="Times New Roman" w:cs="Times New Roman"/>
          <w:b/>
          <w:bCs/>
          <w:color w:val="00B0F0"/>
          <w:sz w:val="22"/>
          <w:szCs w:val="22"/>
        </w:rPr>
        <w:t>111</w:t>
      </w:r>
      <w:r w:rsidR="00AB6EC2" w:rsidRPr="009A3A8F">
        <w:rPr>
          <w:rFonts w:ascii="Times New Roman" w:hAnsi="Times New Roman" w:cs="Times New Roman"/>
          <w:color w:val="00B0F0"/>
          <w:sz w:val="22"/>
          <w:szCs w:val="22"/>
        </w:rPr>
        <w:t>(3): 113-122</w:t>
      </w:r>
      <w:r>
        <w:rPr>
          <w:rFonts w:ascii="Times New Roman" w:hAnsi="Times New Roman" w:cs="Times New Roman"/>
          <w:color w:val="00B0F0"/>
          <w:sz w:val="22"/>
          <w:szCs w:val="22"/>
        </w:rPr>
        <w:t>,</w:t>
      </w:r>
      <w:r w:rsidRPr="009A3A8F">
        <w:rPr>
          <w:rFonts w:ascii="Times New Roman" w:hAnsi="Times New Roman" w:cs="Times New Roman"/>
          <w:color w:val="00B0F0"/>
          <w:sz w:val="22"/>
          <w:szCs w:val="22"/>
        </w:rPr>
        <w:t xml:space="preserve"> 2016.</w:t>
      </w:r>
    </w:p>
    <w:p w14:paraId="7C632483" w14:textId="130F8C23"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11. </w:t>
      </w:r>
      <w:r w:rsidR="00AB6EC2" w:rsidRPr="009A3A8F">
        <w:rPr>
          <w:rFonts w:ascii="Times New Roman" w:hAnsi="Times New Roman" w:cs="Times New Roman"/>
          <w:color w:val="00B0F0"/>
          <w:sz w:val="22"/>
          <w:szCs w:val="22"/>
        </w:rPr>
        <w:t xml:space="preserve">Li J, Shi B, Zhang J, et al., Study on Environmental Performance of Non-Pickling Chrome-Free Tanning Agent TWT[J]. West Leather, </w:t>
      </w:r>
      <w:r w:rsidR="00AB6EC2" w:rsidRPr="00D00649">
        <w:rPr>
          <w:rFonts w:ascii="Times New Roman" w:hAnsi="Times New Roman" w:cs="Times New Roman"/>
          <w:b/>
          <w:bCs/>
          <w:color w:val="00B0F0"/>
          <w:sz w:val="22"/>
          <w:szCs w:val="22"/>
        </w:rPr>
        <w:t>35</w:t>
      </w:r>
      <w:r w:rsidR="00AB6EC2" w:rsidRPr="009A3A8F">
        <w:rPr>
          <w:rFonts w:ascii="Times New Roman" w:hAnsi="Times New Roman" w:cs="Times New Roman"/>
          <w:color w:val="00B0F0"/>
          <w:sz w:val="22"/>
          <w:szCs w:val="22"/>
        </w:rPr>
        <w:t>(24): 23-28</w:t>
      </w:r>
      <w:r>
        <w:rPr>
          <w:rFonts w:ascii="Times New Roman" w:hAnsi="Times New Roman" w:cs="Times New Roman"/>
          <w:color w:val="00B0F0"/>
          <w:sz w:val="22"/>
          <w:szCs w:val="22"/>
        </w:rPr>
        <w:t>,</w:t>
      </w:r>
      <w:r w:rsidRPr="00D00649">
        <w:rPr>
          <w:rFonts w:ascii="Times New Roman" w:hAnsi="Times New Roman" w:cs="Times New Roman"/>
          <w:color w:val="00B0F0"/>
          <w:sz w:val="22"/>
          <w:szCs w:val="22"/>
        </w:rPr>
        <w:t xml:space="preserve"> </w:t>
      </w:r>
      <w:r w:rsidRPr="009A3A8F">
        <w:rPr>
          <w:rFonts w:ascii="Times New Roman" w:hAnsi="Times New Roman" w:cs="Times New Roman"/>
          <w:color w:val="00B0F0"/>
          <w:sz w:val="22"/>
          <w:szCs w:val="22"/>
        </w:rPr>
        <w:t>2013.</w:t>
      </w:r>
    </w:p>
    <w:p w14:paraId="027CAF21" w14:textId="79524692"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12. </w:t>
      </w:r>
      <w:r w:rsidR="00AB6EC2" w:rsidRPr="009A3A8F">
        <w:rPr>
          <w:rFonts w:ascii="Times New Roman" w:hAnsi="Times New Roman" w:cs="Times New Roman"/>
          <w:color w:val="00B0F0"/>
          <w:sz w:val="22"/>
          <w:szCs w:val="22"/>
        </w:rPr>
        <w:t xml:space="preserve">Luo J, Li J, Wang S, et al., Application of Novel Chrome-free Tanning Agent TWS on Cattle Hide[J]. China Leather, 2014, </w:t>
      </w:r>
      <w:r w:rsidR="00AB6EC2" w:rsidRPr="00D00649">
        <w:rPr>
          <w:rFonts w:ascii="Times New Roman" w:hAnsi="Times New Roman" w:cs="Times New Roman"/>
          <w:b/>
          <w:bCs/>
          <w:color w:val="00B0F0"/>
          <w:sz w:val="22"/>
          <w:szCs w:val="22"/>
        </w:rPr>
        <w:t>43</w:t>
      </w:r>
      <w:r w:rsidR="00AB6EC2" w:rsidRPr="009A3A8F">
        <w:rPr>
          <w:rFonts w:ascii="Times New Roman" w:hAnsi="Times New Roman" w:cs="Times New Roman"/>
          <w:color w:val="00B0F0"/>
          <w:sz w:val="22"/>
          <w:szCs w:val="22"/>
        </w:rPr>
        <w:t>(1): 1-5+10</w:t>
      </w:r>
      <w:r>
        <w:rPr>
          <w:rFonts w:ascii="Times New Roman" w:hAnsi="Times New Roman" w:cs="Times New Roman"/>
          <w:color w:val="00B0F0"/>
          <w:sz w:val="22"/>
          <w:szCs w:val="22"/>
        </w:rPr>
        <w:t>,</w:t>
      </w:r>
      <w:r w:rsidRPr="009A3A8F">
        <w:rPr>
          <w:rFonts w:ascii="Times New Roman" w:hAnsi="Times New Roman" w:cs="Times New Roman"/>
          <w:color w:val="00B0F0"/>
          <w:sz w:val="22"/>
          <w:szCs w:val="22"/>
        </w:rPr>
        <w:t xml:space="preserve"> 2014.</w:t>
      </w:r>
    </w:p>
    <w:p w14:paraId="04572A15" w14:textId="6A9847B2"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13. </w:t>
      </w:r>
      <w:r w:rsidR="00AB6EC2" w:rsidRPr="009A3A8F">
        <w:rPr>
          <w:rFonts w:ascii="Times New Roman" w:hAnsi="Times New Roman" w:cs="Times New Roman"/>
          <w:color w:val="00B0F0"/>
          <w:sz w:val="22"/>
          <w:szCs w:val="22"/>
        </w:rPr>
        <w:t>Chinese Standard QB/T 2713-2005. Leather-Physical and mechanical tests-Determination of shrinkage temperature.</w:t>
      </w:r>
    </w:p>
    <w:p w14:paraId="1EF617BD" w14:textId="74287B73"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14. </w:t>
      </w:r>
      <w:r w:rsidR="00AB6EC2" w:rsidRPr="009A3A8F">
        <w:rPr>
          <w:rFonts w:ascii="Times New Roman" w:hAnsi="Times New Roman" w:cs="Times New Roman"/>
          <w:color w:val="00B0F0"/>
          <w:sz w:val="22"/>
          <w:szCs w:val="22"/>
        </w:rPr>
        <w:t>Chinese Standard HJ 505-2009, Water quality—Determination of biochemical oxygen demand after 5 days (BOD</w:t>
      </w:r>
      <w:r w:rsidR="00AB6EC2" w:rsidRPr="009A3A8F">
        <w:rPr>
          <w:rFonts w:ascii="Times New Roman" w:hAnsi="Times New Roman" w:cs="Times New Roman"/>
          <w:color w:val="00B0F0"/>
          <w:sz w:val="22"/>
          <w:szCs w:val="22"/>
          <w:vertAlign w:val="subscript"/>
        </w:rPr>
        <w:t>5</w:t>
      </w:r>
      <w:r w:rsidR="00AB6EC2" w:rsidRPr="009A3A8F">
        <w:rPr>
          <w:rFonts w:ascii="Times New Roman" w:hAnsi="Times New Roman" w:cs="Times New Roman"/>
          <w:color w:val="00B0F0"/>
          <w:sz w:val="22"/>
          <w:szCs w:val="22"/>
        </w:rPr>
        <w:t>) for dilution and seeding method.</w:t>
      </w:r>
    </w:p>
    <w:p w14:paraId="61F9694B" w14:textId="69FC6459"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15. </w:t>
      </w:r>
      <w:r w:rsidR="00AB6EC2" w:rsidRPr="009A3A8F">
        <w:rPr>
          <w:rFonts w:ascii="Times New Roman" w:hAnsi="Times New Roman" w:cs="Times New Roman"/>
          <w:color w:val="00B0F0"/>
          <w:sz w:val="22"/>
          <w:szCs w:val="22"/>
        </w:rPr>
        <w:t>Chinese Standard HJ 828-2017. Water quality—Determination of the chemical oxygen demand—Dichromate method.</w:t>
      </w:r>
    </w:p>
    <w:p w14:paraId="7BCF9EB9" w14:textId="77CD8ACE"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16. </w:t>
      </w:r>
      <w:r w:rsidR="00AB6EC2" w:rsidRPr="009A3A8F">
        <w:rPr>
          <w:rFonts w:ascii="Times New Roman" w:hAnsi="Times New Roman" w:cs="Times New Roman"/>
          <w:color w:val="00B0F0"/>
          <w:sz w:val="22"/>
          <w:szCs w:val="22"/>
        </w:rPr>
        <w:t>Liu D., Preparation and Tanning Properties of T-Lys/T-Tyr/T-Arg[D]. Master's Thesis, Shaanxi University of Science and Technology</w:t>
      </w:r>
      <w:r w:rsidR="00836B35">
        <w:rPr>
          <w:rFonts w:ascii="Times New Roman" w:hAnsi="Times New Roman" w:cs="Times New Roman"/>
          <w:color w:val="00B0F0"/>
          <w:sz w:val="22"/>
          <w:szCs w:val="22"/>
        </w:rPr>
        <w:t xml:space="preserve">, </w:t>
      </w:r>
      <w:r w:rsidR="00836B35" w:rsidRPr="009A3A8F">
        <w:rPr>
          <w:rFonts w:ascii="Times New Roman" w:hAnsi="Times New Roman" w:cs="Times New Roman"/>
          <w:color w:val="00B0F0"/>
          <w:sz w:val="22"/>
          <w:szCs w:val="22"/>
        </w:rPr>
        <w:t>2019.</w:t>
      </w:r>
    </w:p>
    <w:p w14:paraId="67091D9C" w14:textId="2C67CD80"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17. </w:t>
      </w:r>
      <w:r w:rsidR="00AB6EC2" w:rsidRPr="009A3A8F">
        <w:rPr>
          <w:rFonts w:ascii="Times New Roman" w:hAnsi="Times New Roman" w:cs="Times New Roman"/>
          <w:color w:val="00B0F0"/>
          <w:sz w:val="22"/>
          <w:szCs w:val="22"/>
        </w:rPr>
        <w:t xml:space="preserve">Lyu B, Chang R, Gao D, et al. Chromium footprint reduction: nanocomposites as efficient </w:t>
      </w:r>
      <w:proofErr w:type="spellStart"/>
      <w:r w:rsidR="00AB6EC2" w:rsidRPr="009A3A8F">
        <w:rPr>
          <w:rFonts w:ascii="Times New Roman" w:hAnsi="Times New Roman" w:cs="Times New Roman"/>
          <w:color w:val="00B0F0"/>
          <w:sz w:val="22"/>
          <w:szCs w:val="22"/>
        </w:rPr>
        <w:t>pretanning</w:t>
      </w:r>
      <w:proofErr w:type="spellEnd"/>
      <w:r w:rsidR="00AB6EC2" w:rsidRPr="009A3A8F">
        <w:rPr>
          <w:rFonts w:ascii="Times New Roman" w:hAnsi="Times New Roman" w:cs="Times New Roman"/>
          <w:color w:val="00B0F0"/>
          <w:sz w:val="22"/>
          <w:szCs w:val="22"/>
        </w:rPr>
        <w:t xml:space="preserve"> agents for cowhide shoe upper leather[J]. ACS Sustainable Chemistry &amp; Engineering, </w:t>
      </w:r>
      <w:r w:rsidR="00AB6EC2" w:rsidRPr="00836B35">
        <w:rPr>
          <w:rFonts w:ascii="Times New Roman" w:hAnsi="Times New Roman" w:cs="Times New Roman"/>
          <w:b/>
          <w:bCs/>
          <w:color w:val="00B0F0"/>
          <w:sz w:val="22"/>
          <w:szCs w:val="22"/>
        </w:rPr>
        <w:t>6</w:t>
      </w:r>
      <w:r w:rsidR="00AB6EC2" w:rsidRPr="009A3A8F">
        <w:rPr>
          <w:rFonts w:ascii="Times New Roman" w:hAnsi="Times New Roman" w:cs="Times New Roman"/>
          <w:color w:val="00B0F0"/>
          <w:sz w:val="22"/>
          <w:szCs w:val="22"/>
        </w:rPr>
        <w:t>(4): 5413-5423</w:t>
      </w:r>
      <w:r w:rsidR="00836B35">
        <w:rPr>
          <w:rFonts w:ascii="Times New Roman" w:hAnsi="Times New Roman" w:cs="Times New Roman"/>
          <w:color w:val="00B0F0"/>
          <w:sz w:val="22"/>
          <w:szCs w:val="22"/>
        </w:rPr>
        <w:t>,</w:t>
      </w:r>
      <w:r w:rsidR="00836B35" w:rsidRPr="00836B35">
        <w:rPr>
          <w:rFonts w:ascii="Times New Roman" w:hAnsi="Times New Roman" w:cs="Times New Roman"/>
          <w:color w:val="00B0F0"/>
          <w:sz w:val="22"/>
          <w:szCs w:val="22"/>
        </w:rPr>
        <w:t xml:space="preserve"> </w:t>
      </w:r>
      <w:r w:rsidR="00836B35" w:rsidRPr="009A3A8F">
        <w:rPr>
          <w:rFonts w:ascii="Times New Roman" w:hAnsi="Times New Roman" w:cs="Times New Roman"/>
          <w:color w:val="00B0F0"/>
          <w:sz w:val="22"/>
          <w:szCs w:val="22"/>
        </w:rPr>
        <w:t>2018</w:t>
      </w:r>
      <w:r w:rsidR="00836B35">
        <w:rPr>
          <w:rFonts w:ascii="Times New Roman" w:hAnsi="Times New Roman" w:cs="Times New Roman"/>
          <w:color w:val="00B0F0"/>
          <w:sz w:val="22"/>
          <w:szCs w:val="22"/>
        </w:rPr>
        <w:t>.</w:t>
      </w:r>
    </w:p>
    <w:p w14:paraId="63C1D3FE" w14:textId="7DB40084" w:rsidR="00AB6EC2" w:rsidRPr="009A3A8F"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18. </w:t>
      </w:r>
      <w:r w:rsidR="00AB6EC2" w:rsidRPr="009A3A8F">
        <w:rPr>
          <w:rFonts w:ascii="Times New Roman" w:hAnsi="Times New Roman" w:cs="Times New Roman"/>
          <w:color w:val="00B0F0"/>
          <w:sz w:val="22"/>
          <w:szCs w:val="22"/>
        </w:rPr>
        <w:t xml:space="preserve">Yu L, Qiang X, Cui L, et al., Preparation of a syntan containing active chlorine groups for chrome-free tanned leather[J]. Journal of Cleaner Production, </w:t>
      </w:r>
      <w:r w:rsidR="00AB6EC2" w:rsidRPr="008F2C9D">
        <w:rPr>
          <w:rFonts w:ascii="Times New Roman" w:hAnsi="Times New Roman" w:cs="Times New Roman"/>
          <w:b/>
          <w:bCs/>
          <w:color w:val="00B0F0"/>
          <w:sz w:val="22"/>
          <w:szCs w:val="22"/>
        </w:rPr>
        <w:t>270</w:t>
      </w:r>
      <w:r w:rsidR="00AB6EC2" w:rsidRPr="009A3A8F">
        <w:rPr>
          <w:rFonts w:ascii="Times New Roman" w:hAnsi="Times New Roman" w:cs="Times New Roman"/>
          <w:color w:val="00B0F0"/>
          <w:sz w:val="22"/>
          <w:szCs w:val="22"/>
        </w:rPr>
        <w:t>: 122351</w:t>
      </w:r>
      <w:r w:rsidR="008F2C9D">
        <w:rPr>
          <w:rFonts w:ascii="Times New Roman" w:hAnsi="Times New Roman" w:cs="Times New Roman"/>
          <w:color w:val="00B0F0"/>
          <w:sz w:val="22"/>
          <w:szCs w:val="22"/>
        </w:rPr>
        <w:t>,</w:t>
      </w:r>
      <w:r w:rsidR="008F2C9D" w:rsidRPr="009A3A8F">
        <w:rPr>
          <w:rFonts w:ascii="Times New Roman" w:hAnsi="Times New Roman" w:cs="Times New Roman"/>
          <w:color w:val="00B0F0"/>
          <w:sz w:val="22"/>
          <w:szCs w:val="22"/>
        </w:rPr>
        <w:t xml:space="preserve"> 2020.</w:t>
      </w:r>
    </w:p>
    <w:bookmarkEnd w:id="1"/>
    <w:p w14:paraId="135B86FD" w14:textId="561450CD" w:rsidR="00AB6EC2" w:rsidRPr="001E74B6" w:rsidRDefault="00D00649" w:rsidP="000C4C7D">
      <w:pPr>
        <w:spacing w:line="240" w:lineRule="auto"/>
        <w:rPr>
          <w:rFonts w:ascii="Times New Roman" w:hAnsi="Times New Roman" w:cs="Times New Roman"/>
          <w:color w:val="00B0F0"/>
          <w:sz w:val="22"/>
          <w:szCs w:val="22"/>
        </w:rPr>
      </w:pPr>
      <w:r>
        <w:rPr>
          <w:rFonts w:ascii="Times New Roman" w:hAnsi="Times New Roman" w:cs="Times New Roman"/>
          <w:color w:val="00B0F0"/>
          <w:sz w:val="22"/>
          <w:szCs w:val="22"/>
        </w:rPr>
        <w:t xml:space="preserve">19. </w:t>
      </w:r>
      <w:r w:rsidR="00AB6EC2" w:rsidRPr="009A3A8F">
        <w:rPr>
          <w:rFonts w:ascii="Times New Roman" w:hAnsi="Times New Roman" w:cs="Times New Roman"/>
          <w:color w:val="00B0F0"/>
          <w:sz w:val="22"/>
          <w:szCs w:val="22"/>
        </w:rPr>
        <w:t xml:space="preserve">Wang X, Fu Y, Qiang T., Research Progress on Biodegradation of </w:t>
      </w:r>
      <w:proofErr w:type="spellStart"/>
      <w:r w:rsidR="00AB6EC2" w:rsidRPr="009A3A8F">
        <w:rPr>
          <w:rFonts w:ascii="Times New Roman" w:hAnsi="Times New Roman" w:cs="Times New Roman"/>
          <w:color w:val="00B0F0"/>
          <w:sz w:val="22"/>
          <w:szCs w:val="22"/>
        </w:rPr>
        <w:t>Fatliquors</w:t>
      </w:r>
      <w:proofErr w:type="spellEnd"/>
      <w:r w:rsidR="00AB6EC2" w:rsidRPr="009A3A8F">
        <w:rPr>
          <w:rFonts w:ascii="Times New Roman" w:hAnsi="Times New Roman" w:cs="Times New Roman"/>
          <w:color w:val="00B0F0"/>
          <w:sz w:val="22"/>
          <w:szCs w:val="22"/>
        </w:rPr>
        <w:t xml:space="preserve">, Dyestuffs and Vegetable Tanning Agents[J]. Leather and Chemicals, </w:t>
      </w:r>
      <w:r w:rsidR="00AB6EC2" w:rsidRPr="008F2C9D">
        <w:rPr>
          <w:rFonts w:ascii="Times New Roman" w:hAnsi="Times New Roman" w:cs="Times New Roman"/>
          <w:b/>
          <w:bCs/>
          <w:color w:val="00B0F0"/>
          <w:sz w:val="22"/>
          <w:szCs w:val="22"/>
        </w:rPr>
        <w:t>28</w:t>
      </w:r>
      <w:r w:rsidR="00AB6EC2" w:rsidRPr="009A3A8F">
        <w:rPr>
          <w:rFonts w:ascii="Times New Roman" w:hAnsi="Times New Roman" w:cs="Times New Roman"/>
          <w:color w:val="00B0F0"/>
          <w:sz w:val="22"/>
          <w:szCs w:val="22"/>
        </w:rPr>
        <w:t>(1): 21-25</w:t>
      </w:r>
      <w:r w:rsidR="008F2C9D">
        <w:rPr>
          <w:rFonts w:ascii="Times New Roman" w:hAnsi="Times New Roman" w:cs="Times New Roman"/>
          <w:color w:val="00B0F0"/>
          <w:sz w:val="22"/>
          <w:szCs w:val="22"/>
        </w:rPr>
        <w:t xml:space="preserve">, </w:t>
      </w:r>
      <w:r w:rsidR="008F2C9D" w:rsidRPr="009A3A8F">
        <w:rPr>
          <w:rFonts w:ascii="Times New Roman" w:hAnsi="Times New Roman" w:cs="Times New Roman"/>
          <w:color w:val="00B0F0"/>
          <w:sz w:val="22"/>
          <w:szCs w:val="22"/>
        </w:rPr>
        <w:t>2011.</w:t>
      </w:r>
    </w:p>
    <w:sectPr w:rsidR="00AB6EC2" w:rsidRPr="001E74B6" w:rsidSect="00400488">
      <w:headerReference w:type="even" r:id="rId32"/>
      <w:headerReference w:type="default" r:id="rId33"/>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2CD43" w14:textId="77777777" w:rsidR="00626166" w:rsidRDefault="00626166" w:rsidP="0063215F">
      <w:pPr>
        <w:spacing w:line="240" w:lineRule="auto"/>
      </w:pPr>
      <w:r>
        <w:separator/>
      </w:r>
    </w:p>
  </w:endnote>
  <w:endnote w:type="continuationSeparator" w:id="0">
    <w:p w14:paraId="256283BB" w14:textId="77777777" w:rsidR="00626166" w:rsidRDefault="00626166" w:rsidP="006321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E401C" w14:textId="77777777" w:rsidR="00626166" w:rsidRDefault="00626166" w:rsidP="0063215F">
      <w:pPr>
        <w:spacing w:line="240" w:lineRule="auto"/>
      </w:pPr>
      <w:r>
        <w:separator/>
      </w:r>
    </w:p>
  </w:footnote>
  <w:footnote w:type="continuationSeparator" w:id="0">
    <w:p w14:paraId="6C2E36BF" w14:textId="77777777" w:rsidR="00626166" w:rsidRDefault="00626166" w:rsidP="0063215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CEE50" w14:textId="77777777" w:rsidR="00400488" w:rsidRDefault="00400488" w:rsidP="00400488">
    <w:pPr>
      <w:pStyle w:val="a4"/>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4E312" w14:textId="77777777" w:rsidR="00400488" w:rsidRDefault="00400488" w:rsidP="00400488">
    <w:pPr>
      <w:pStyle w:val="a4"/>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A50C73"/>
    <w:multiLevelType w:val="hybridMultilevel"/>
    <w:tmpl w:val="1F8A5566"/>
    <w:lvl w:ilvl="0" w:tplc="34889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21D7BBE"/>
    <w:multiLevelType w:val="hybridMultilevel"/>
    <w:tmpl w:val="4106F30E"/>
    <w:lvl w:ilvl="0" w:tplc="D2AEEF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2463F12"/>
    <w:multiLevelType w:val="hybridMultilevel"/>
    <w:tmpl w:val="ABA08C9C"/>
    <w:lvl w:ilvl="0" w:tplc="0AC6AEA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751D195B"/>
    <w:multiLevelType w:val="hybridMultilevel"/>
    <w:tmpl w:val="AB2AE2BE"/>
    <w:lvl w:ilvl="0" w:tplc="A6F216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34373747">
    <w:abstractNumId w:val="1"/>
  </w:num>
  <w:num w:numId="2" w16cid:durableId="901258743">
    <w:abstractNumId w:val="3"/>
  </w:num>
  <w:num w:numId="3" w16cid:durableId="1566181359">
    <w:abstractNumId w:val="0"/>
  </w:num>
  <w:num w:numId="4" w16cid:durableId="12375966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0tbQ0MDE0MTI2MTVU0lEKTi0uzszPAykwNa4FAJ4Oke4tAAAA"/>
  </w:docVars>
  <w:rsids>
    <w:rsidRoot w:val="00831946"/>
    <w:rsid w:val="00001D63"/>
    <w:rsid w:val="00005254"/>
    <w:rsid w:val="00006991"/>
    <w:rsid w:val="00014B9B"/>
    <w:rsid w:val="00015469"/>
    <w:rsid w:val="00016000"/>
    <w:rsid w:val="00017B73"/>
    <w:rsid w:val="00021BB8"/>
    <w:rsid w:val="00022DB2"/>
    <w:rsid w:val="000251C7"/>
    <w:rsid w:val="00025749"/>
    <w:rsid w:val="0003118C"/>
    <w:rsid w:val="00034C82"/>
    <w:rsid w:val="0004069D"/>
    <w:rsid w:val="00042B93"/>
    <w:rsid w:val="00042E39"/>
    <w:rsid w:val="00043C66"/>
    <w:rsid w:val="000442E1"/>
    <w:rsid w:val="00044B02"/>
    <w:rsid w:val="000458E2"/>
    <w:rsid w:val="00045B7B"/>
    <w:rsid w:val="0004601C"/>
    <w:rsid w:val="00046A79"/>
    <w:rsid w:val="00047E6C"/>
    <w:rsid w:val="00054C8E"/>
    <w:rsid w:val="00056F83"/>
    <w:rsid w:val="0006084E"/>
    <w:rsid w:val="000612AC"/>
    <w:rsid w:val="0006197D"/>
    <w:rsid w:val="00063175"/>
    <w:rsid w:val="00066661"/>
    <w:rsid w:val="00070986"/>
    <w:rsid w:val="00072C8C"/>
    <w:rsid w:val="00072DBE"/>
    <w:rsid w:val="000737B7"/>
    <w:rsid w:val="000741C9"/>
    <w:rsid w:val="00075438"/>
    <w:rsid w:val="00076B02"/>
    <w:rsid w:val="00077CF7"/>
    <w:rsid w:val="00077DF3"/>
    <w:rsid w:val="00080482"/>
    <w:rsid w:val="00081CA1"/>
    <w:rsid w:val="0008291B"/>
    <w:rsid w:val="00082EBF"/>
    <w:rsid w:val="000838D8"/>
    <w:rsid w:val="00083B0A"/>
    <w:rsid w:val="00084273"/>
    <w:rsid w:val="00085992"/>
    <w:rsid w:val="00085F93"/>
    <w:rsid w:val="0008690D"/>
    <w:rsid w:val="00086FA4"/>
    <w:rsid w:val="00096DFB"/>
    <w:rsid w:val="00096F05"/>
    <w:rsid w:val="000A00C4"/>
    <w:rsid w:val="000A138A"/>
    <w:rsid w:val="000A25B0"/>
    <w:rsid w:val="000A264F"/>
    <w:rsid w:val="000A31EC"/>
    <w:rsid w:val="000A71F8"/>
    <w:rsid w:val="000B0297"/>
    <w:rsid w:val="000B3388"/>
    <w:rsid w:val="000B427C"/>
    <w:rsid w:val="000B44DC"/>
    <w:rsid w:val="000B6CF3"/>
    <w:rsid w:val="000B745B"/>
    <w:rsid w:val="000C0147"/>
    <w:rsid w:val="000C18FA"/>
    <w:rsid w:val="000C3131"/>
    <w:rsid w:val="000C4961"/>
    <w:rsid w:val="000C4C7D"/>
    <w:rsid w:val="000C575F"/>
    <w:rsid w:val="000C66F6"/>
    <w:rsid w:val="000D02F1"/>
    <w:rsid w:val="000D0E20"/>
    <w:rsid w:val="000D2C8B"/>
    <w:rsid w:val="000D2D1C"/>
    <w:rsid w:val="000D40B5"/>
    <w:rsid w:val="000D48BD"/>
    <w:rsid w:val="000D5B48"/>
    <w:rsid w:val="000E143D"/>
    <w:rsid w:val="000E2247"/>
    <w:rsid w:val="000E5412"/>
    <w:rsid w:val="000E68FC"/>
    <w:rsid w:val="000F151C"/>
    <w:rsid w:val="000F1C91"/>
    <w:rsid w:val="000F1E0D"/>
    <w:rsid w:val="000F2C56"/>
    <w:rsid w:val="000F35B6"/>
    <w:rsid w:val="000F591B"/>
    <w:rsid w:val="000F5D9B"/>
    <w:rsid w:val="000F61A3"/>
    <w:rsid w:val="000F7D10"/>
    <w:rsid w:val="000F7E8B"/>
    <w:rsid w:val="001016A8"/>
    <w:rsid w:val="00102326"/>
    <w:rsid w:val="0010334C"/>
    <w:rsid w:val="001040EE"/>
    <w:rsid w:val="00105312"/>
    <w:rsid w:val="00110A93"/>
    <w:rsid w:val="00110DD8"/>
    <w:rsid w:val="0012016E"/>
    <w:rsid w:val="0012231E"/>
    <w:rsid w:val="00122447"/>
    <w:rsid w:val="0012552C"/>
    <w:rsid w:val="00125950"/>
    <w:rsid w:val="00126741"/>
    <w:rsid w:val="00130252"/>
    <w:rsid w:val="00132441"/>
    <w:rsid w:val="00136558"/>
    <w:rsid w:val="00137E00"/>
    <w:rsid w:val="00141BBB"/>
    <w:rsid w:val="001435CB"/>
    <w:rsid w:val="00143F79"/>
    <w:rsid w:val="0014450F"/>
    <w:rsid w:val="00152C57"/>
    <w:rsid w:val="001550ED"/>
    <w:rsid w:val="0015741F"/>
    <w:rsid w:val="001579A0"/>
    <w:rsid w:val="00162644"/>
    <w:rsid w:val="00165978"/>
    <w:rsid w:val="00167920"/>
    <w:rsid w:val="00171FA5"/>
    <w:rsid w:val="00172811"/>
    <w:rsid w:val="00173A0F"/>
    <w:rsid w:val="00174FF0"/>
    <w:rsid w:val="0017515E"/>
    <w:rsid w:val="00176856"/>
    <w:rsid w:val="00183D39"/>
    <w:rsid w:val="00183D92"/>
    <w:rsid w:val="00186455"/>
    <w:rsid w:val="0019082A"/>
    <w:rsid w:val="00197F2A"/>
    <w:rsid w:val="001A3DBD"/>
    <w:rsid w:val="001A4F35"/>
    <w:rsid w:val="001A52A9"/>
    <w:rsid w:val="001A720D"/>
    <w:rsid w:val="001A750D"/>
    <w:rsid w:val="001B4696"/>
    <w:rsid w:val="001B5134"/>
    <w:rsid w:val="001B6BEB"/>
    <w:rsid w:val="001C0160"/>
    <w:rsid w:val="001C2A8A"/>
    <w:rsid w:val="001C3C4C"/>
    <w:rsid w:val="001C6520"/>
    <w:rsid w:val="001D1DA3"/>
    <w:rsid w:val="001D35B3"/>
    <w:rsid w:val="001D4244"/>
    <w:rsid w:val="001D438C"/>
    <w:rsid w:val="001D5131"/>
    <w:rsid w:val="001D754A"/>
    <w:rsid w:val="001E0178"/>
    <w:rsid w:val="001E19D4"/>
    <w:rsid w:val="001E2B6B"/>
    <w:rsid w:val="001E32E1"/>
    <w:rsid w:val="001E39E8"/>
    <w:rsid w:val="001E440D"/>
    <w:rsid w:val="001E588F"/>
    <w:rsid w:val="001E5C2A"/>
    <w:rsid w:val="001E5FB5"/>
    <w:rsid w:val="001E6E97"/>
    <w:rsid w:val="001E74B6"/>
    <w:rsid w:val="001F18BB"/>
    <w:rsid w:val="001F358E"/>
    <w:rsid w:val="001F4D6C"/>
    <w:rsid w:val="001F7E94"/>
    <w:rsid w:val="0020225F"/>
    <w:rsid w:val="002067B9"/>
    <w:rsid w:val="00213832"/>
    <w:rsid w:val="00214577"/>
    <w:rsid w:val="002153A3"/>
    <w:rsid w:val="00220A71"/>
    <w:rsid w:val="00220E14"/>
    <w:rsid w:val="00220EF7"/>
    <w:rsid w:val="00221C53"/>
    <w:rsid w:val="00222A4F"/>
    <w:rsid w:val="00225B0A"/>
    <w:rsid w:val="00226911"/>
    <w:rsid w:val="00227223"/>
    <w:rsid w:val="00227CD9"/>
    <w:rsid w:val="002304A1"/>
    <w:rsid w:val="00230975"/>
    <w:rsid w:val="00231C17"/>
    <w:rsid w:val="00233052"/>
    <w:rsid w:val="00237B91"/>
    <w:rsid w:val="0024074E"/>
    <w:rsid w:val="00243FAF"/>
    <w:rsid w:val="002552E1"/>
    <w:rsid w:val="00260DFC"/>
    <w:rsid w:val="00261CE3"/>
    <w:rsid w:val="00263071"/>
    <w:rsid w:val="00263468"/>
    <w:rsid w:val="00263DE5"/>
    <w:rsid w:val="00264C8B"/>
    <w:rsid w:val="002665CD"/>
    <w:rsid w:val="002706D3"/>
    <w:rsid w:val="00271607"/>
    <w:rsid w:val="0027255B"/>
    <w:rsid w:val="002731B4"/>
    <w:rsid w:val="00275A9D"/>
    <w:rsid w:val="00280187"/>
    <w:rsid w:val="00280544"/>
    <w:rsid w:val="00282C30"/>
    <w:rsid w:val="00290C84"/>
    <w:rsid w:val="0029197D"/>
    <w:rsid w:val="0029267C"/>
    <w:rsid w:val="002A0627"/>
    <w:rsid w:val="002A0D60"/>
    <w:rsid w:val="002A16D6"/>
    <w:rsid w:val="002A1A1C"/>
    <w:rsid w:val="002A2848"/>
    <w:rsid w:val="002A321F"/>
    <w:rsid w:val="002A42C9"/>
    <w:rsid w:val="002B3F27"/>
    <w:rsid w:val="002B4E29"/>
    <w:rsid w:val="002B6CE7"/>
    <w:rsid w:val="002C00B1"/>
    <w:rsid w:val="002C27F0"/>
    <w:rsid w:val="002C4383"/>
    <w:rsid w:val="002C7117"/>
    <w:rsid w:val="002E050B"/>
    <w:rsid w:val="002E323B"/>
    <w:rsid w:val="002E7049"/>
    <w:rsid w:val="002F0197"/>
    <w:rsid w:val="002F0D88"/>
    <w:rsid w:val="002F2F84"/>
    <w:rsid w:val="002F36D2"/>
    <w:rsid w:val="002F5E1B"/>
    <w:rsid w:val="002F7B39"/>
    <w:rsid w:val="0030000E"/>
    <w:rsid w:val="003007F8"/>
    <w:rsid w:val="00301646"/>
    <w:rsid w:val="003029D2"/>
    <w:rsid w:val="003038CF"/>
    <w:rsid w:val="00305C92"/>
    <w:rsid w:val="00306EDD"/>
    <w:rsid w:val="00314989"/>
    <w:rsid w:val="00320F23"/>
    <w:rsid w:val="003211C7"/>
    <w:rsid w:val="00321982"/>
    <w:rsid w:val="00330E8E"/>
    <w:rsid w:val="0033175C"/>
    <w:rsid w:val="00335219"/>
    <w:rsid w:val="003366D0"/>
    <w:rsid w:val="003421D4"/>
    <w:rsid w:val="003461D8"/>
    <w:rsid w:val="00346F0B"/>
    <w:rsid w:val="00350144"/>
    <w:rsid w:val="003502C7"/>
    <w:rsid w:val="00350549"/>
    <w:rsid w:val="00350BB1"/>
    <w:rsid w:val="003551C0"/>
    <w:rsid w:val="00355E81"/>
    <w:rsid w:val="00356252"/>
    <w:rsid w:val="00356A4F"/>
    <w:rsid w:val="003615C7"/>
    <w:rsid w:val="00361E44"/>
    <w:rsid w:val="00364128"/>
    <w:rsid w:val="003647D4"/>
    <w:rsid w:val="003651FB"/>
    <w:rsid w:val="003676E3"/>
    <w:rsid w:val="00371505"/>
    <w:rsid w:val="003725F8"/>
    <w:rsid w:val="00375A58"/>
    <w:rsid w:val="00376018"/>
    <w:rsid w:val="00376459"/>
    <w:rsid w:val="00381064"/>
    <w:rsid w:val="00381737"/>
    <w:rsid w:val="00386568"/>
    <w:rsid w:val="00387967"/>
    <w:rsid w:val="003957BF"/>
    <w:rsid w:val="003A2458"/>
    <w:rsid w:val="003A288A"/>
    <w:rsid w:val="003A5B41"/>
    <w:rsid w:val="003A5D8C"/>
    <w:rsid w:val="003B0008"/>
    <w:rsid w:val="003B061A"/>
    <w:rsid w:val="003B0955"/>
    <w:rsid w:val="003B687F"/>
    <w:rsid w:val="003B757B"/>
    <w:rsid w:val="003B793E"/>
    <w:rsid w:val="003C0A19"/>
    <w:rsid w:val="003C1395"/>
    <w:rsid w:val="003C5E02"/>
    <w:rsid w:val="003C61B0"/>
    <w:rsid w:val="003C75D1"/>
    <w:rsid w:val="003C7AF0"/>
    <w:rsid w:val="003D00E5"/>
    <w:rsid w:val="003D5371"/>
    <w:rsid w:val="003D7814"/>
    <w:rsid w:val="003E11CE"/>
    <w:rsid w:val="003E1A17"/>
    <w:rsid w:val="003E6B09"/>
    <w:rsid w:val="003F151A"/>
    <w:rsid w:val="003F1A7F"/>
    <w:rsid w:val="003F240F"/>
    <w:rsid w:val="003F568C"/>
    <w:rsid w:val="003F681E"/>
    <w:rsid w:val="003F6A3F"/>
    <w:rsid w:val="003F6B54"/>
    <w:rsid w:val="00400488"/>
    <w:rsid w:val="00402D93"/>
    <w:rsid w:val="0040347E"/>
    <w:rsid w:val="00403BB9"/>
    <w:rsid w:val="00407F85"/>
    <w:rsid w:val="004113F4"/>
    <w:rsid w:val="00412B02"/>
    <w:rsid w:val="004134D9"/>
    <w:rsid w:val="00413F1A"/>
    <w:rsid w:val="004147F2"/>
    <w:rsid w:val="00417323"/>
    <w:rsid w:val="0041797F"/>
    <w:rsid w:val="00421356"/>
    <w:rsid w:val="004230B7"/>
    <w:rsid w:val="00423435"/>
    <w:rsid w:val="004236CE"/>
    <w:rsid w:val="00426A17"/>
    <w:rsid w:val="00430444"/>
    <w:rsid w:val="0043128B"/>
    <w:rsid w:val="00431F87"/>
    <w:rsid w:val="00432C0A"/>
    <w:rsid w:val="00432D95"/>
    <w:rsid w:val="00432F58"/>
    <w:rsid w:val="004351A3"/>
    <w:rsid w:val="00437A1D"/>
    <w:rsid w:val="004406F3"/>
    <w:rsid w:val="00441356"/>
    <w:rsid w:val="004428F8"/>
    <w:rsid w:val="00442997"/>
    <w:rsid w:val="0044652A"/>
    <w:rsid w:val="00446C9B"/>
    <w:rsid w:val="00453837"/>
    <w:rsid w:val="004538FB"/>
    <w:rsid w:val="00454D00"/>
    <w:rsid w:val="00461A04"/>
    <w:rsid w:val="00461D2E"/>
    <w:rsid w:val="004632EE"/>
    <w:rsid w:val="00463640"/>
    <w:rsid w:val="004660DB"/>
    <w:rsid w:val="004727EA"/>
    <w:rsid w:val="0047504F"/>
    <w:rsid w:val="00477F9C"/>
    <w:rsid w:val="00481F32"/>
    <w:rsid w:val="00482C6C"/>
    <w:rsid w:val="00490C11"/>
    <w:rsid w:val="00491539"/>
    <w:rsid w:val="00491951"/>
    <w:rsid w:val="00491AFD"/>
    <w:rsid w:val="00493A6C"/>
    <w:rsid w:val="0049524B"/>
    <w:rsid w:val="00496C6D"/>
    <w:rsid w:val="004A3EFA"/>
    <w:rsid w:val="004A69A6"/>
    <w:rsid w:val="004B3284"/>
    <w:rsid w:val="004B4D9F"/>
    <w:rsid w:val="004B6C00"/>
    <w:rsid w:val="004C1A60"/>
    <w:rsid w:val="004C1B55"/>
    <w:rsid w:val="004C32A7"/>
    <w:rsid w:val="004C73D5"/>
    <w:rsid w:val="004D0599"/>
    <w:rsid w:val="004D5D5A"/>
    <w:rsid w:val="004D6F84"/>
    <w:rsid w:val="004D7C8F"/>
    <w:rsid w:val="004E1946"/>
    <w:rsid w:val="004E24A2"/>
    <w:rsid w:val="004E32B7"/>
    <w:rsid w:val="004E3DB7"/>
    <w:rsid w:val="004E4519"/>
    <w:rsid w:val="004E5603"/>
    <w:rsid w:val="004E7053"/>
    <w:rsid w:val="004F3CF2"/>
    <w:rsid w:val="004F53AF"/>
    <w:rsid w:val="004F5D05"/>
    <w:rsid w:val="004F62EE"/>
    <w:rsid w:val="004F73E3"/>
    <w:rsid w:val="004F7569"/>
    <w:rsid w:val="005001C6"/>
    <w:rsid w:val="0050452F"/>
    <w:rsid w:val="00504924"/>
    <w:rsid w:val="00504AAE"/>
    <w:rsid w:val="00507510"/>
    <w:rsid w:val="00511124"/>
    <w:rsid w:val="00512523"/>
    <w:rsid w:val="00513178"/>
    <w:rsid w:val="005141CB"/>
    <w:rsid w:val="0051670A"/>
    <w:rsid w:val="005206F4"/>
    <w:rsid w:val="005207E3"/>
    <w:rsid w:val="005209E6"/>
    <w:rsid w:val="00522A7A"/>
    <w:rsid w:val="00523723"/>
    <w:rsid w:val="00524C7D"/>
    <w:rsid w:val="00524D49"/>
    <w:rsid w:val="00525130"/>
    <w:rsid w:val="00525FDF"/>
    <w:rsid w:val="00530D6E"/>
    <w:rsid w:val="0053233E"/>
    <w:rsid w:val="0053253A"/>
    <w:rsid w:val="00536CAF"/>
    <w:rsid w:val="00540A80"/>
    <w:rsid w:val="005414A8"/>
    <w:rsid w:val="00541602"/>
    <w:rsid w:val="0054290A"/>
    <w:rsid w:val="005437F9"/>
    <w:rsid w:val="00545B0F"/>
    <w:rsid w:val="00547462"/>
    <w:rsid w:val="0055287B"/>
    <w:rsid w:val="005539F6"/>
    <w:rsid w:val="00554D05"/>
    <w:rsid w:val="005635A3"/>
    <w:rsid w:val="005636C6"/>
    <w:rsid w:val="005670B4"/>
    <w:rsid w:val="00567AAA"/>
    <w:rsid w:val="00567D55"/>
    <w:rsid w:val="00571A0A"/>
    <w:rsid w:val="00572E6F"/>
    <w:rsid w:val="005735B1"/>
    <w:rsid w:val="005742A7"/>
    <w:rsid w:val="00577A6C"/>
    <w:rsid w:val="00582C70"/>
    <w:rsid w:val="005838B0"/>
    <w:rsid w:val="005864C1"/>
    <w:rsid w:val="00586BD7"/>
    <w:rsid w:val="00592407"/>
    <w:rsid w:val="00594D44"/>
    <w:rsid w:val="00595955"/>
    <w:rsid w:val="00596C65"/>
    <w:rsid w:val="00596F7B"/>
    <w:rsid w:val="00597677"/>
    <w:rsid w:val="00597BFF"/>
    <w:rsid w:val="005A0194"/>
    <w:rsid w:val="005A0801"/>
    <w:rsid w:val="005A57AA"/>
    <w:rsid w:val="005A5DBE"/>
    <w:rsid w:val="005A61A8"/>
    <w:rsid w:val="005B11E2"/>
    <w:rsid w:val="005B16A4"/>
    <w:rsid w:val="005B1A8F"/>
    <w:rsid w:val="005B23F1"/>
    <w:rsid w:val="005B2E7E"/>
    <w:rsid w:val="005B4903"/>
    <w:rsid w:val="005B55F3"/>
    <w:rsid w:val="005B6766"/>
    <w:rsid w:val="005C2ED0"/>
    <w:rsid w:val="005C4252"/>
    <w:rsid w:val="005C5AAF"/>
    <w:rsid w:val="005C62C4"/>
    <w:rsid w:val="005C66EC"/>
    <w:rsid w:val="005D0004"/>
    <w:rsid w:val="005D0DAC"/>
    <w:rsid w:val="005D10FE"/>
    <w:rsid w:val="005D1D36"/>
    <w:rsid w:val="005D270B"/>
    <w:rsid w:val="005D7F16"/>
    <w:rsid w:val="005E0853"/>
    <w:rsid w:val="005E1671"/>
    <w:rsid w:val="005E3E84"/>
    <w:rsid w:val="005E4D77"/>
    <w:rsid w:val="005E6367"/>
    <w:rsid w:val="005E6749"/>
    <w:rsid w:val="005F1296"/>
    <w:rsid w:val="005F42B6"/>
    <w:rsid w:val="005F4472"/>
    <w:rsid w:val="005F7F38"/>
    <w:rsid w:val="0060009D"/>
    <w:rsid w:val="006008B7"/>
    <w:rsid w:val="00600BD1"/>
    <w:rsid w:val="0060128E"/>
    <w:rsid w:val="00601863"/>
    <w:rsid w:val="00602A84"/>
    <w:rsid w:val="00603A74"/>
    <w:rsid w:val="006078AC"/>
    <w:rsid w:val="00612880"/>
    <w:rsid w:val="00613ECD"/>
    <w:rsid w:val="00614E14"/>
    <w:rsid w:val="0061594C"/>
    <w:rsid w:val="00622575"/>
    <w:rsid w:val="00623588"/>
    <w:rsid w:val="00624C08"/>
    <w:rsid w:val="00626166"/>
    <w:rsid w:val="006272CC"/>
    <w:rsid w:val="0063215F"/>
    <w:rsid w:val="00633F28"/>
    <w:rsid w:val="00635AEC"/>
    <w:rsid w:val="00641D55"/>
    <w:rsid w:val="00642DC3"/>
    <w:rsid w:val="00647549"/>
    <w:rsid w:val="00650993"/>
    <w:rsid w:val="00650B5F"/>
    <w:rsid w:val="006511F3"/>
    <w:rsid w:val="00654B03"/>
    <w:rsid w:val="0065705E"/>
    <w:rsid w:val="00664F94"/>
    <w:rsid w:val="00665662"/>
    <w:rsid w:val="00667D10"/>
    <w:rsid w:val="006756C1"/>
    <w:rsid w:val="00675858"/>
    <w:rsid w:val="00676696"/>
    <w:rsid w:val="006771B4"/>
    <w:rsid w:val="00680FE3"/>
    <w:rsid w:val="00681CF1"/>
    <w:rsid w:val="00682C22"/>
    <w:rsid w:val="00684A76"/>
    <w:rsid w:val="00684E10"/>
    <w:rsid w:val="00685426"/>
    <w:rsid w:val="006910F1"/>
    <w:rsid w:val="006934CD"/>
    <w:rsid w:val="00695370"/>
    <w:rsid w:val="00695B96"/>
    <w:rsid w:val="00696EBB"/>
    <w:rsid w:val="00697BC6"/>
    <w:rsid w:val="006A23F6"/>
    <w:rsid w:val="006A2BD6"/>
    <w:rsid w:val="006A37DC"/>
    <w:rsid w:val="006A38D4"/>
    <w:rsid w:val="006B0616"/>
    <w:rsid w:val="006B266E"/>
    <w:rsid w:val="006B3659"/>
    <w:rsid w:val="006B4E8B"/>
    <w:rsid w:val="006B6F32"/>
    <w:rsid w:val="006B79C5"/>
    <w:rsid w:val="006C00D0"/>
    <w:rsid w:val="006C0B7D"/>
    <w:rsid w:val="006C13C2"/>
    <w:rsid w:val="006C4081"/>
    <w:rsid w:val="006C5655"/>
    <w:rsid w:val="006C6402"/>
    <w:rsid w:val="006D04FB"/>
    <w:rsid w:val="006D1CC4"/>
    <w:rsid w:val="006D25CE"/>
    <w:rsid w:val="006D3D53"/>
    <w:rsid w:val="006D51C3"/>
    <w:rsid w:val="006D529B"/>
    <w:rsid w:val="006D5AFF"/>
    <w:rsid w:val="006E30C8"/>
    <w:rsid w:val="006E3BED"/>
    <w:rsid w:val="006E4097"/>
    <w:rsid w:val="006E4963"/>
    <w:rsid w:val="006E64AF"/>
    <w:rsid w:val="006F09B1"/>
    <w:rsid w:val="006F2BC2"/>
    <w:rsid w:val="006F7687"/>
    <w:rsid w:val="00700888"/>
    <w:rsid w:val="00700DAA"/>
    <w:rsid w:val="007015B8"/>
    <w:rsid w:val="0070183A"/>
    <w:rsid w:val="00705A68"/>
    <w:rsid w:val="00705B02"/>
    <w:rsid w:val="00711B9D"/>
    <w:rsid w:val="0071469E"/>
    <w:rsid w:val="00717DFB"/>
    <w:rsid w:val="007203BC"/>
    <w:rsid w:val="00721E75"/>
    <w:rsid w:val="007228B8"/>
    <w:rsid w:val="00726195"/>
    <w:rsid w:val="007272B9"/>
    <w:rsid w:val="00727D8B"/>
    <w:rsid w:val="00731437"/>
    <w:rsid w:val="0073620F"/>
    <w:rsid w:val="007421EC"/>
    <w:rsid w:val="00742E58"/>
    <w:rsid w:val="0074399C"/>
    <w:rsid w:val="00744184"/>
    <w:rsid w:val="007447F7"/>
    <w:rsid w:val="007469CE"/>
    <w:rsid w:val="007471F9"/>
    <w:rsid w:val="007624E9"/>
    <w:rsid w:val="00766B72"/>
    <w:rsid w:val="00767BF1"/>
    <w:rsid w:val="007718AB"/>
    <w:rsid w:val="00772D7E"/>
    <w:rsid w:val="00775DAB"/>
    <w:rsid w:val="00775F26"/>
    <w:rsid w:val="00776582"/>
    <w:rsid w:val="00776D09"/>
    <w:rsid w:val="0077725E"/>
    <w:rsid w:val="00777BFB"/>
    <w:rsid w:val="007817A1"/>
    <w:rsid w:val="0078357A"/>
    <w:rsid w:val="00785415"/>
    <w:rsid w:val="007869D0"/>
    <w:rsid w:val="0078717D"/>
    <w:rsid w:val="00791178"/>
    <w:rsid w:val="00792F83"/>
    <w:rsid w:val="0079305B"/>
    <w:rsid w:val="007930EA"/>
    <w:rsid w:val="0079551D"/>
    <w:rsid w:val="007A14FD"/>
    <w:rsid w:val="007A1A44"/>
    <w:rsid w:val="007A1AA7"/>
    <w:rsid w:val="007A2ACE"/>
    <w:rsid w:val="007B1B70"/>
    <w:rsid w:val="007B25AD"/>
    <w:rsid w:val="007B5A74"/>
    <w:rsid w:val="007B5B67"/>
    <w:rsid w:val="007C2E37"/>
    <w:rsid w:val="007C3DF5"/>
    <w:rsid w:val="007C3E14"/>
    <w:rsid w:val="007C465E"/>
    <w:rsid w:val="007C6601"/>
    <w:rsid w:val="007D0A19"/>
    <w:rsid w:val="007D0C55"/>
    <w:rsid w:val="007D2BD0"/>
    <w:rsid w:val="007D4618"/>
    <w:rsid w:val="007D679F"/>
    <w:rsid w:val="007D7E79"/>
    <w:rsid w:val="007E221D"/>
    <w:rsid w:val="007E4509"/>
    <w:rsid w:val="007E4989"/>
    <w:rsid w:val="007E4C1C"/>
    <w:rsid w:val="007E527C"/>
    <w:rsid w:val="007E5C41"/>
    <w:rsid w:val="007E7D12"/>
    <w:rsid w:val="007F0828"/>
    <w:rsid w:val="007F08E2"/>
    <w:rsid w:val="007F2510"/>
    <w:rsid w:val="007F3AAF"/>
    <w:rsid w:val="007F4FBD"/>
    <w:rsid w:val="007F5134"/>
    <w:rsid w:val="007F6E8D"/>
    <w:rsid w:val="007F7785"/>
    <w:rsid w:val="007F781C"/>
    <w:rsid w:val="008005F3"/>
    <w:rsid w:val="008028C4"/>
    <w:rsid w:val="00802E5F"/>
    <w:rsid w:val="008030B7"/>
    <w:rsid w:val="00810790"/>
    <w:rsid w:val="00810ABE"/>
    <w:rsid w:val="00811E05"/>
    <w:rsid w:val="008125CC"/>
    <w:rsid w:val="00812CDF"/>
    <w:rsid w:val="00814259"/>
    <w:rsid w:val="0081607F"/>
    <w:rsid w:val="00824D18"/>
    <w:rsid w:val="00831946"/>
    <w:rsid w:val="00832605"/>
    <w:rsid w:val="00832DA7"/>
    <w:rsid w:val="00833BFE"/>
    <w:rsid w:val="008347E3"/>
    <w:rsid w:val="00834B84"/>
    <w:rsid w:val="00836B35"/>
    <w:rsid w:val="00837B9B"/>
    <w:rsid w:val="00841CC9"/>
    <w:rsid w:val="0084320E"/>
    <w:rsid w:val="00843B7B"/>
    <w:rsid w:val="0084426E"/>
    <w:rsid w:val="00845F0E"/>
    <w:rsid w:val="008509AD"/>
    <w:rsid w:val="0085206B"/>
    <w:rsid w:val="0085430B"/>
    <w:rsid w:val="0085516B"/>
    <w:rsid w:val="00856ACA"/>
    <w:rsid w:val="00857AAD"/>
    <w:rsid w:val="00857F7E"/>
    <w:rsid w:val="00863963"/>
    <w:rsid w:val="00864889"/>
    <w:rsid w:val="00872947"/>
    <w:rsid w:val="00873F16"/>
    <w:rsid w:val="00874E2A"/>
    <w:rsid w:val="00875A1E"/>
    <w:rsid w:val="00881404"/>
    <w:rsid w:val="00883B3A"/>
    <w:rsid w:val="008851BE"/>
    <w:rsid w:val="00885801"/>
    <w:rsid w:val="00886610"/>
    <w:rsid w:val="008903B9"/>
    <w:rsid w:val="00893E98"/>
    <w:rsid w:val="00897AED"/>
    <w:rsid w:val="008A04E6"/>
    <w:rsid w:val="008A6DA1"/>
    <w:rsid w:val="008B1955"/>
    <w:rsid w:val="008B4372"/>
    <w:rsid w:val="008B650D"/>
    <w:rsid w:val="008B724E"/>
    <w:rsid w:val="008B72D0"/>
    <w:rsid w:val="008C03FB"/>
    <w:rsid w:val="008C1FEB"/>
    <w:rsid w:val="008C2E30"/>
    <w:rsid w:val="008C425D"/>
    <w:rsid w:val="008C4C02"/>
    <w:rsid w:val="008C51FA"/>
    <w:rsid w:val="008C7EAC"/>
    <w:rsid w:val="008D283C"/>
    <w:rsid w:val="008D38E1"/>
    <w:rsid w:val="008D6755"/>
    <w:rsid w:val="008D7E14"/>
    <w:rsid w:val="008E186C"/>
    <w:rsid w:val="008E533D"/>
    <w:rsid w:val="008F1C29"/>
    <w:rsid w:val="008F25BD"/>
    <w:rsid w:val="008F2C9D"/>
    <w:rsid w:val="008F45C7"/>
    <w:rsid w:val="008F487E"/>
    <w:rsid w:val="008F67BE"/>
    <w:rsid w:val="008F7CB2"/>
    <w:rsid w:val="00901D87"/>
    <w:rsid w:val="009020FA"/>
    <w:rsid w:val="009038DA"/>
    <w:rsid w:val="009076AC"/>
    <w:rsid w:val="00907A2F"/>
    <w:rsid w:val="00907E2A"/>
    <w:rsid w:val="00910FCB"/>
    <w:rsid w:val="00911272"/>
    <w:rsid w:val="00911BDF"/>
    <w:rsid w:val="00913ADB"/>
    <w:rsid w:val="009147F1"/>
    <w:rsid w:val="00915058"/>
    <w:rsid w:val="00916095"/>
    <w:rsid w:val="0091627D"/>
    <w:rsid w:val="0091640A"/>
    <w:rsid w:val="009165EC"/>
    <w:rsid w:val="00921AFA"/>
    <w:rsid w:val="0092223B"/>
    <w:rsid w:val="00922550"/>
    <w:rsid w:val="009226A0"/>
    <w:rsid w:val="009235DD"/>
    <w:rsid w:val="00925866"/>
    <w:rsid w:val="00926442"/>
    <w:rsid w:val="00926C1A"/>
    <w:rsid w:val="00927D0D"/>
    <w:rsid w:val="00927F42"/>
    <w:rsid w:val="009351F3"/>
    <w:rsid w:val="00940955"/>
    <w:rsid w:val="00940957"/>
    <w:rsid w:val="00941B2E"/>
    <w:rsid w:val="00942DFC"/>
    <w:rsid w:val="00944C7E"/>
    <w:rsid w:val="009450DA"/>
    <w:rsid w:val="00947BEB"/>
    <w:rsid w:val="0095077D"/>
    <w:rsid w:val="0095091E"/>
    <w:rsid w:val="009520EF"/>
    <w:rsid w:val="00953488"/>
    <w:rsid w:val="00953ED7"/>
    <w:rsid w:val="00953F47"/>
    <w:rsid w:val="00954256"/>
    <w:rsid w:val="00954EA0"/>
    <w:rsid w:val="0095535D"/>
    <w:rsid w:val="009570A6"/>
    <w:rsid w:val="0096038D"/>
    <w:rsid w:val="00960E0C"/>
    <w:rsid w:val="00961919"/>
    <w:rsid w:val="0096334A"/>
    <w:rsid w:val="009633C4"/>
    <w:rsid w:val="0096761D"/>
    <w:rsid w:val="009705CE"/>
    <w:rsid w:val="00970D12"/>
    <w:rsid w:val="00971510"/>
    <w:rsid w:val="009719B6"/>
    <w:rsid w:val="00971F7F"/>
    <w:rsid w:val="00972C56"/>
    <w:rsid w:val="0097360F"/>
    <w:rsid w:val="009743C7"/>
    <w:rsid w:val="00974BF4"/>
    <w:rsid w:val="009757FA"/>
    <w:rsid w:val="00977570"/>
    <w:rsid w:val="00977C00"/>
    <w:rsid w:val="00977E72"/>
    <w:rsid w:val="009808B0"/>
    <w:rsid w:val="009816F3"/>
    <w:rsid w:val="0098508E"/>
    <w:rsid w:val="00985AAE"/>
    <w:rsid w:val="00986797"/>
    <w:rsid w:val="00994465"/>
    <w:rsid w:val="009A0074"/>
    <w:rsid w:val="009A3428"/>
    <w:rsid w:val="009A3A8F"/>
    <w:rsid w:val="009A63F0"/>
    <w:rsid w:val="009A6B45"/>
    <w:rsid w:val="009B1448"/>
    <w:rsid w:val="009B4AB5"/>
    <w:rsid w:val="009B4E1E"/>
    <w:rsid w:val="009C0F05"/>
    <w:rsid w:val="009D13EB"/>
    <w:rsid w:val="009D27E4"/>
    <w:rsid w:val="009D34DC"/>
    <w:rsid w:val="009D3ED2"/>
    <w:rsid w:val="009D75CB"/>
    <w:rsid w:val="009E09AE"/>
    <w:rsid w:val="009E0CF0"/>
    <w:rsid w:val="009E1F3A"/>
    <w:rsid w:val="009E334B"/>
    <w:rsid w:val="009E49A0"/>
    <w:rsid w:val="009E4F02"/>
    <w:rsid w:val="009E6259"/>
    <w:rsid w:val="009E6E45"/>
    <w:rsid w:val="009F2CEE"/>
    <w:rsid w:val="009F2EBB"/>
    <w:rsid w:val="009F487D"/>
    <w:rsid w:val="009F6A79"/>
    <w:rsid w:val="009F71C9"/>
    <w:rsid w:val="009F7994"/>
    <w:rsid w:val="00A00DB7"/>
    <w:rsid w:val="00A01A89"/>
    <w:rsid w:val="00A01CDF"/>
    <w:rsid w:val="00A03B7A"/>
    <w:rsid w:val="00A03CD8"/>
    <w:rsid w:val="00A04A45"/>
    <w:rsid w:val="00A05962"/>
    <w:rsid w:val="00A07755"/>
    <w:rsid w:val="00A1001A"/>
    <w:rsid w:val="00A10B49"/>
    <w:rsid w:val="00A1304A"/>
    <w:rsid w:val="00A14026"/>
    <w:rsid w:val="00A1416A"/>
    <w:rsid w:val="00A1470A"/>
    <w:rsid w:val="00A148FE"/>
    <w:rsid w:val="00A14F3D"/>
    <w:rsid w:val="00A15FE6"/>
    <w:rsid w:val="00A1737D"/>
    <w:rsid w:val="00A20928"/>
    <w:rsid w:val="00A20EC0"/>
    <w:rsid w:val="00A23288"/>
    <w:rsid w:val="00A31341"/>
    <w:rsid w:val="00A318B7"/>
    <w:rsid w:val="00A328D9"/>
    <w:rsid w:val="00A33279"/>
    <w:rsid w:val="00A34AF1"/>
    <w:rsid w:val="00A36FD7"/>
    <w:rsid w:val="00A400A5"/>
    <w:rsid w:val="00A40428"/>
    <w:rsid w:val="00A46674"/>
    <w:rsid w:val="00A47094"/>
    <w:rsid w:val="00A52E36"/>
    <w:rsid w:val="00A55280"/>
    <w:rsid w:val="00A572CB"/>
    <w:rsid w:val="00A61068"/>
    <w:rsid w:val="00A621B3"/>
    <w:rsid w:val="00A63CF2"/>
    <w:rsid w:val="00A676DB"/>
    <w:rsid w:val="00A72941"/>
    <w:rsid w:val="00A850E2"/>
    <w:rsid w:val="00A93981"/>
    <w:rsid w:val="00A93FBC"/>
    <w:rsid w:val="00A945CD"/>
    <w:rsid w:val="00A95AE1"/>
    <w:rsid w:val="00A96D83"/>
    <w:rsid w:val="00AA2602"/>
    <w:rsid w:val="00AA2DEE"/>
    <w:rsid w:val="00AA44D4"/>
    <w:rsid w:val="00AA4564"/>
    <w:rsid w:val="00AA5A34"/>
    <w:rsid w:val="00AA773A"/>
    <w:rsid w:val="00AB1A7D"/>
    <w:rsid w:val="00AB6EC2"/>
    <w:rsid w:val="00AB7373"/>
    <w:rsid w:val="00AC0663"/>
    <w:rsid w:val="00AC21AD"/>
    <w:rsid w:val="00AC23D7"/>
    <w:rsid w:val="00AC3B52"/>
    <w:rsid w:val="00AC43E5"/>
    <w:rsid w:val="00AC6C53"/>
    <w:rsid w:val="00AC77CF"/>
    <w:rsid w:val="00AD2C02"/>
    <w:rsid w:val="00AD7CE6"/>
    <w:rsid w:val="00AE064F"/>
    <w:rsid w:val="00AE0902"/>
    <w:rsid w:val="00AE1891"/>
    <w:rsid w:val="00AE26E6"/>
    <w:rsid w:val="00AE2DD8"/>
    <w:rsid w:val="00AE64E1"/>
    <w:rsid w:val="00AE774A"/>
    <w:rsid w:val="00AF3B28"/>
    <w:rsid w:val="00AF3B2C"/>
    <w:rsid w:val="00AF51CF"/>
    <w:rsid w:val="00AF586C"/>
    <w:rsid w:val="00AF6FB3"/>
    <w:rsid w:val="00B014F7"/>
    <w:rsid w:val="00B020BA"/>
    <w:rsid w:val="00B036A9"/>
    <w:rsid w:val="00B044D2"/>
    <w:rsid w:val="00B05CB2"/>
    <w:rsid w:val="00B0661E"/>
    <w:rsid w:val="00B06B68"/>
    <w:rsid w:val="00B07CE9"/>
    <w:rsid w:val="00B10983"/>
    <w:rsid w:val="00B14CB1"/>
    <w:rsid w:val="00B21078"/>
    <w:rsid w:val="00B2248C"/>
    <w:rsid w:val="00B24031"/>
    <w:rsid w:val="00B24EE5"/>
    <w:rsid w:val="00B25585"/>
    <w:rsid w:val="00B258B3"/>
    <w:rsid w:val="00B313B5"/>
    <w:rsid w:val="00B3141A"/>
    <w:rsid w:val="00B32783"/>
    <w:rsid w:val="00B44BF8"/>
    <w:rsid w:val="00B46B8D"/>
    <w:rsid w:val="00B509F7"/>
    <w:rsid w:val="00B51337"/>
    <w:rsid w:val="00B534A3"/>
    <w:rsid w:val="00B5779B"/>
    <w:rsid w:val="00B606A4"/>
    <w:rsid w:val="00B61A93"/>
    <w:rsid w:val="00B61AC9"/>
    <w:rsid w:val="00B63266"/>
    <w:rsid w:val="00B7024D"/>
    <w:rsid w:val="00B70613"/>
    <w:rsid w:val="00B75248"/>
    <w:rsid w:val="00B81F39"/>
    <w:rsid w:val="00B82878"/>
    <w:rsid w:val="00B82F20"/>
    <w:rsid w:val="00B83918"/>
    <w:rsid w:val="00B84A11"/>
    <w:rsid w:val="00B87C96"/>
    <w:rsid w:val="00B9052E"/>
    <w:rsid w:val="00B90C65"/>
    <w:rsid w:val="00B91B37"/>
    <w:rsid w:val="00B929A4"/>
    <w:rsid w:val="00B94596"/>
    <w:rsid w:val="00B9763C"/>
    <w:rsid w:val="00BA2B3F"/>
    <w:rsid w:val="00BA2CD3"/>
    <w:rsid w:val="00BA35E0"/>
    <w:rsid w:val="00BA443E"/>
    <w:rsid w:val="00BA50DF"/>
    <w:rsid w:val="00BA68B4"/>
    <w:rsid w:val="00BB4E6C"/>
    <w:rsid w:val="00BB720B"/>
    <w:rsid w:val="00BB7446"/>
    <w:rsid w:val="00BB7741"/>
    <w:rsid w:val="00BC0FC2"/>
    <w:rsid w:val="00BC1B0A"/>
    <w:rsid w:val="00BC30BC"/>
    <w:rsid w:val="00BC31E8"/>
    <w:rsid w:val="00BC48A8"/>
    <w:rsid w:val="00BC617D"/>
    <w:rsid w:val="00BC626E"/>
    <w:rsid w:val="00BD17CC"/>
    <w:rsid w:val="00BD3FDC"/>
    <w:rsid w:val="00BE02FE"/>
    <w:rsid w:val="00BE177F"/>
    <w:rsid w:val="00BF1E93"/>
    <w:rsid w:val="00BF2E74"/>
    <w:rsid w:val="00BF6ADF"/>
    <w:rsid w:val="00BF725D"/>
    <w:rsid w:val="00C0089B"/>
    <w:rsid w:val="00C03931"/>
    <w:rsid w:val="00C04C0A"/>
    <w:rsid w:val="00C07E07"/>
    <w:rsid w:val="00C11F06"/>
    <w:rsid w:val="00C14223"/>
    <w:rsid w:val="00C14EF2"/>
    <w:rsid w:val="00C16331"/>
    <w:rsid w:val="00C22486"/>
    <w:rsid w:val="00C23447"/>
    <w:rsid w:val="00C2478F"/>
    <w:rsid w:val="00C250A3"/>
    <w:rsid w:val="00C25FEE"/>
    <w:rsid w:val="00C3419D"/>
    <w:rsid w:val="00C345CA"/>
    <w:rsid w:val="00C34DA0"/>
    <w:rsid w:val="00C35681"/>
    <w:rsid w:val="00C36515"/>
    <w:rsid w:val="00C406BA"/>
    <w:rsid w:val="00C45B44"/>
    <w:rsid w:val="00C45F19"/>
    <w:rsid w:val="00C47DCE"/>
    <w:rsid w:val="00C50900"/>
    <w:rsid w:val="00C56724"/>
    <w:rsid w:val="00C60711"/>
    <w:rsid w:val="00C60CD3"/>
    <w:rsid w:val="00C61AA3"/>
    <w:rsid w:val="00C63150"/>
    <w:rsid w:val="00C635A6"/>
    <w:rsid w:val="00C67F8F"/>
    <w:rsid w:val="00C7204E"/>
    <w:rsid w:val="00C722B8"/>
    <w:rsid w:val="00C72484"/>
    <w:rsid w:val="00C81B5A"/>
    <w:rsid w:val="00C82AC0"/>
    <w:rsid w:val="00C837CD"/>
    <w:rsid w:val="00C874B3"/>
    <w:rsid w:val="00C910C9"/>
    <w:rsid w:val="00C912F0"/>
    <w:rsid w:val="00C91E66"/>
    <w:rsid w:val="00C92B6F"/>
    <w:rsid w:val="00C954A0"/>
    <w:rsid w:val="00C955B7"/>
    <w:rsid w:val="00C9714C"/>
    <w:rsid w:val="00C973B1"/>
    <w:rsid w:val="00CA0BB8"/>
    <w:rsid w:val="00CA2253"/>
    <w:rsid w:val="00CA58B4"/>
    <w:rsid w:val="00CB0F4A"/>
    <w:rsid w:val="00CB118A"/>
    <w:rsid w:val="00CB17C9"/>
    <w:rsid w:val="00CB353D"/>
    <w:rsid w:val="00CB4493"/>
    <w:rsid w:val="00CB492D"/>
    <w:rsid w:val="00CC1DAC"/>
    <w:rsid w:val="00CC44FA"/>
    <w:rsid w:val="00CC701F"/>
    <w:rsid w:val="00CC7641"/>
    <w:rsid w:val="00CD419E"/>
    <w:rsid w:val="00CD474A"/>
    <w:rsid w:val="00CD4A60"/>
    <w:rsid w:val="00CD786D"/>
    <w:rsid w:val="00CE1DA7"/>
    <w:rsid w:val="00CE1E12"/>
    <w:rsid w:val="00CE43D3"/>
    <w:rsid w:val="00CE4E91"/>
    <w:rsid w:val="00CE7E49"/>
    <w:rsid w:val="00CF0D2C"/>
    <w:rsid w:val="00CF32CD"/>
    <w:rsid w:val="00CF579F"/>
    <w:rsid w:val="00CF78C2"/>
    <w:rsid w:val="00CF7A83"/>
    <w:rsid w:val="00D00649"/>
    <w:rsid w:val="00D006E7"/>
    <w:rsid w:val="00D018EE"/>
    <w:rsid w:val="00D05497"/>
    <w:rsid w:val="00D054CE"/>
    <w:rsid w:val="00D06C16"/>
    <w:rsid w:val="00D1264E"/>
    <w:rsid w:val="00D129C6"/>
    <w:rsid w:val="00D146FC"/>
    <w:rsid w:val="00D17451"/>
    <w:rsid w:val="00D177DE"/>
    <w:rsid w:val="00D20127"/>
    <w:rsid w:val="00D2077D"/>
    <w:rsid w:val="00D21BA8"/>
    <w:rsid w:val="00D22776"/>
    <w:rsid w:val="00D229C0"/>
    <w:rsid w:val="00D22AF5"/>
    <w:rsid w:val="00D23FB6"/>
    <w:rsid w:val="00D24A0B"/>
    <w:rsid w:val="00D26E2E"/>
    <w:rsid w:val="00D274A5"/>
    <w:rsid w:val="00D30857"/>
    <w:rsid w:val="00D30EF2"/>
    <w:rsid w:val="00D33DA1"/>
    <w:rsid w:val="00D34291"/>
    <w:rsid w:val="00D3722B"/>
    <w:rsid w:val="00D37281"/>
    <w:rsid w:val="00D40CA4"/>
    <w:rsid w:val="00D42E99"/>
    <w:rsid w:val="00D45D3D"/>
    <w:rsid w:val="00D46649"/>
    <w:rsid w:val="00D478E3"/>
    <w:rsid w:val="00D5226D"/>
    <w:rsid w:val="00D525B3"/>
    <w:rsid w:val="00D5329A"/>
    <w:rsid w:val="00D60DE2"/>
    <w:rsid w:val="00D61C59"/>
    <w:rsid w:val="00D65045"/>
    <w:rsid w:val="00D658F0"/>
    <w:rsid w:val="00D661A0"/>
    <w:rsid w:val="00D66BC0"/>
    <w:rsid w:val="00D66C97"/>
    <w:rsid w:val="00D707BF"/>
    <w:rsid w:val="00D72E32"/>
    <w:rsid w:val="00D730D0"/>
    <w:rsid w:val="00D73275"/>
    <w:rsid w:val="00D7427D"/>
    <w:rsid w:val="00D80498"/>
    <w:rsid w:val="00D80F54"/>
    <w:rsid w:val="00D86314"/>
    <w:rsid w:val="00D86777"/>
    <w:rsid w:val="00D91D5B"/>
    <w:rsid w:val="00D92DAB"/>
    <w:rsid w:val="00D946E5"/>
    <w:rsid w:val="00D94882"/>
    <w:rsid w:val="00D94EE7"/>
    <w:rsid w:val="00D96206"/>
    <w:rsid w:val="00D967CC"/>
    <w:rsid w:val="00DA09F5"/>
    <w:rsid w:val="00DA3B85"/>
    <w:rsid w:val="00DA5109"/>
    <w:rsid w:val="00DB2ABB"/>
    <w:rsid w:val="00DB2C44"/>
    <w:rsid w:val="00DB31BC"/>
    <w:rsid w:val="00DB3250"/>
    <w:rsid w:val="00DB71D6"/>
    <w:rsid w:val="00DC0F9C"/>
    <w:rsid w:val="00DC10B5"/>
    <w:rsid w:val="00DC3375"/>
    <w:rsid w:val="00DC4AA2"/>
    <w:rsid w:val="00DC5518"/>
    <w:rsid w:val="00DC7744"/>
    <w:rsid w:val="00DC7FE2"/>
    <w:rsid w:val="00DD034E"/>
    <w:rsid w:val="00DD07AB"/>
    <w:rsid w:val="00DD1757"/>
    <w:rsid w:val="00DD53B7"/>
    <w:rsid w:val="00DE14E9"/>
    <w:rsid w:val="00DE20FB"/>
    <w:rsid w:val="00DE51A5"/>
    <w:rsid w:val="00DE51C9"/>
    <w:rsid w:val="00DE5F04"/>
    <w:rsid w:val="00DE734D"/>
    <w:rsid w:val="00DE74B5"/>
    <w:rsid w:val="00DF1607"/>
    <w:rsid w:val="00DF16C4"/>
    <w:rsid w:val="00DF3A96"/>
    <w:rsid w:val="00DF56FF"/>
    <w:rsid w:val="00DF673F"/>
    <w:rsid w:val="00DF7EA8"/>
    <w:rsid w:val="00E0447F"/>
    <w:rsid w:val="00E1110F"/>
    <w:rsid w:val="00E1249A"/>
    <w:rsid w:val="00E15022"/>
    <w:rsid w:val="00E17C82"/>
    <w:rsid w:val="00E23B3F"/>
    <w:rsid w:val="00E3021B"/>
    <w:rsid w:val="00E31009"/>
    <w:rsid w:val="00E31971"/>
    <w:rsid w:val="00E33D99"/>
    <w:rsid w:val="00E34131"/>
    <w:rsid w:val="00E41258"/>
    <w:rsid w:val="00E4137F"/>
    <w:rsid w:val="00E41F94"/>
    <w:rsid w:val="00E42508"/>
    <w:rsid w:val="00E428FC"/>
    <w:rsid w:val="00E43ECC"/>
    <w:rsid w:val="00E44622"/>
    <w:rsid w:val="00E44988"/>
    <w:rsid w:val="00E46081"/>
    <w:rsid w:val="00E46375"/>
    <w:rsid w:val="00E504C7"/>
    <w:rsid w:val="00E5257F"/>
    <w:rsid w:val="00E52797"/>
    <w:rsid w:val="00E529F7"/>
    <w:rsid w:val="00E52A7D"/>
    <w:rsid w:val="00E53C94"/>
    <w:rsid w:val="00E541BC"/>
    <w:rsid w:val="00E562DC"/>
    <w:rsid w:val="00E614CD"/>
    <w:rsid w:val="00E6240E"/>
    <w:rsid w:val="00E6266F"/>
    <w:rsid w:val="00E648A9"/>
    <w:rsid w:val="00E67A55"/>
    <w:rsid w:val="00E67AB9"/>
    <w:rsid w:val="00E70E1C"/>
    <w:rsid w:val="00E73B90"/>
    <w:rsid w:val="00E80D44"/>
    <w:rsid w:val="00E8109D"/>
    <w:rsid w:val="00E81835"/>
    <w:rsid w:val="00E840CA"/>
    <w:rsid w:val="00E84556"/>
    <w:rsid w:val="00E874FE"/>
    <w:rsid w:val="00E909CE"/>
    <w:rsid w:val="00E93542"/>
    <w:rsid w:val="00E973C0"/>
    <w:rsid w:val="00EA00BE"/>
    <w:rsid w:val="00EA10FC"/>
    <w:rsid w:val="00EA2423"/>
    <w:rsid w:val="00EA3DB5"/>
    <w:rsid w:val="00EA3FF3"/>
    <w:rsid w:val="00EA4052"/>
    <w:rsid w:val="00EA6B5D"/>
    <w:rsid w:val="00EA72AE"/>
    <w:rsid w:val="00EA7C38"/>
    <w:rsid w:val="00EB3AAB"/>
    <w:rsid w:val="00EB6695"/>
    <w:rsid w:val="00EB7628"/>
    <w:rsid w:val="00EC1101"/>
    <w:rsid w:val="00EC2823"/>
    <w:rsid w:val="00EC335D"/>
    <w:rsid w:val="00EC389A"/>
    <w:rsid w:val="00EC3986"/>
    <w:rsid w:val="00EC751C"/>
    <w:rsid w:val="00EC76F0"/>
    <w:rsid w:val="00ED3739"/>
    <w:rsid w:val="00ED3E02"/>
    <w:rsid w:val="00ED7B42"/>
    <w:rsid w:val="00ED7F9F"/>
    <w:rsid w:val="00EE194B"/>
    <w:rsid w:val="00EE3560"/>
    <w:rsid w:val="00EE36FF"/>
    <w:rsid w:val="00EE6B2E"/>
    <w:rsid w:val="00EE7C07"/>
    <w:rsid w:val="00EE7FD6"/>
    <w:rsid w:val="00EF204E"/>
    <w:rsid w:val="00EF365E"/>
    <w:rsid w:val="00EF398E"/>
    <w:rsid w:val="00EF6E29"/>
    <w:rsid w:val="00EF7542"/>
    <w:rsid w:val="00F01029"/>
    <w:rsid w:val="00F028FD"/>
    <w:rsid w:val="00F06A52"/>
    <w:rsid w:val="00F133B7"/>
    <w:rsid w:val="00F13EBA"/>
    <w:rsid w:val="00F178D7"/>
    <w:rsid w:val="00F17F3F"/>
    <w:rsid w:val="00F21135"/>
    <w:rsid w:val="00F21E94"/>
    <w:rsid w:val="00F25829"/>
    <w:rsid w:val="00F27DC1"/>
    <w:rsid w:val="00F323CF"/>
    <w:rsid w:val="00F35A7E"/>
    <w:rsid w:val="00F36F99"/>
    <w:rsid w:val="00F3714E"/>
    <w:rsid w:val="00F40314"/>
    <w:rsid w:val="00F40C80"/>
    <w:rsid w:val="00F410D2"/>
    <w:rsid w:val="00F41BDB"/>
    <w:rsid w:val="00F41E84"/>
    <w:rsid w:val="00F42099"/>
    <w:rsid w:val="00F43ACE"/>
    <w:rsid w:val="00F454CD"/>
    <w:rsid w:val="00F4679A"/>
    <w:rsid w:val="00F47087"/>
    <w:rsid w:val="00F550E2"/>
    <w:rsid w:val="00F61D70"/>
    <w:rsid w:val="00F62627"/>
    <w:rsid w:val="00F65EC7"/>
    <w:rsid w:val="00F66AB7"/>
    <w:rsid w:val="00F66CF7"/>
    <w:rsid w:val="00F66F5F"/>
    <w:rsid w:val="00F71C5E"/>
    <w:rsid w:val="00F728AF"/>
    <w:rsid w:val="00F73AE6"/>
    <w:rsid w:val="00F763A7"/>
    <w:rsid w:val="00F8128A"/>
    <w:rsid w:val="00F81890"/>
    <w:rsid w:val="00F82CE4"/>
    <w:rsid w:val="00F8372B"/>
    <w:rsid w:val="00F84AC3"/>
    <w:rsid w:val="00F87840"/>
    <w:rsid w:val="00F87CCD"/>
    <w:rsid w:val="00F90380"/>
    <w:rsid w:val="00F94287"/>
    <w:rsid w:val="00F9606D"/>
    <w:rsid w:val="00FA4679"/>
    <w:rsid w:val="00FA4A23"/>
    <w:rsid w:val="00FA596A"/>
    <w:rsid w:val="00FB0D72"/>
    <w:rsid w:val="00FB13D2"/>
    <w:rsid w:val="00FB2FD5"/>
    <w:rsid w:val="00FB4B1D"/>
    <w:rsid w:val="00FB6B5D"/>
    <w:rsid w:val="00FB7377"/>
    <w:rsid w:val="00FC21A0"/>
    <w:rsid w:val="00FC270B"/>
    <w:rsid w:val="00FC5139"/>
    <w:rsid w:val="00FC78BC"/>
    <w:rsid w:val="00FD3E7E"/>
    <w:rsid w:val="00FD4FE3"/>
    <w:rsid w:val="00FD50D7"/>
    <w:rsid w:val="00FE0A9C"/>
    <w:rsid w:val="00FE1D0D"/>
    <w:rsid w:val="00FE211F"/>
    <w:rsid w:val="00FE2C3E"/>
    <w:rsid w:val="00FE325D"/>
    <w:rsid w:val="00FE3C2D"/>
    <w:rsid w:val="00FE3F47"/>
    <w:rsid w:val="00FE3FF9"/>
    <w:rsid w:val="00FE46DF"/>
    <w:rsid w:val="00FF0376"/>
    <w:rsid w:val="00FF0D72"/>
    <w:rsid w:val="00FF2441"/>
    <w:rsid w:val="00FF3524"/>
    <w:rsid w:val="00FF3B06"/>
    <w:rsid w:val="00FF4473"/>
    <w:rsid w:val="00FF4AC0"/>
    <w:rsid w:val="00FF6E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A490DD"/>
  <w15:chartTrackingRefBased/>
  <w15:docId w15:val="{555A2E79-D008-40DC-A444-E81101B47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35681"/>
    <w:pPr>
      <w:widowControl w:val="0"/>
      <w:spacing w:line="300" w:lineRule="auto"/>
      <w:jc w:val="both"/>
    </w:pPr>
    <w:rPr>
      <w:rFonts w:eastAsia="宋体"/>
      <w:szCs w:val="24"/>
    </w:rPr>
  </w:style>
  <w:style w:type="paragraph" w:styleId="1">
    <w:name w:val="heading 1"/>
    <w:basedOn w:val="a"/>
    <w:next w:val="a"/>
    <w:link w:val="10"/>
    <w:qFormat/>
    <w:rsid w:val="007F2510"/>
    <w:pPr>
      <w:keepNext/>
      <w:keepLines/>
      <w:spacing w:before="180" w:after="180"/>
      <w:outlineLvl w:val="0"/>
    </w:pPr>
    <w:rPr>
      <w:kern w:val="44"/>
      <w:sz w:val="24"/>
    </w:rPr>
  </w:style>
  <w:style w:type="paragraph" w:styleId="2">
    <w:name w:val="heading 2"/>
    <w:basedOn w:val="a"/>
    <w:next w:val="a"/>
    <w:link w:val="20"/>
    <w:uiPriority w:val="9"/>
    <w:unhideWhenUsed/>
    <w:qFormat/>
    <w:rsid w:val="000F7E8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F7E8B"/>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4F62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0F7E8B"/>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0F7E8B"/>
    <w:pPr>
      <w:keepNext/>
      <w:keepLines/>
      <w:spacing w:before="240" w:after="64" w:line="320" w:lineRule="auto"/>
      <w:outlineLvl w:val="5"/>
    </w:pPr>
    <w:rPr>
      <w:rFonts w:asciiTheme="majorHAnsi" w:eastAsiaTheme="majorEastAsia" w:hAnsiTheme="majorHAnsi" w:cstheme="majorBidi"/>
      <w:b/>
      <w:bCs/>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16000"/>
    <w:pPr>
      <w:ind w:firstLineChars="200" w:firstLine="420"/>
    </w:pPr>
  </w:style>
  <w:style w:type="paragraph" w:styleId="a4">
    <w:name w:val="header"/>
    <w:basedOn w:val="a"/>
    <w:link w:val="a5"/>
    <w:uiPriority w:val="99"/>
    <w:unhideWhenUsed/>
    <w:rsid w:val="0063215F"/>
    <w:pPr>
      <w:pBdr>
        <w:bottom w:val="single" w:sz="6" w:space="1" w:color="auto"/>
      </w:pBdr>
      <w:tabs>
        <w:tab w:val="center" w:pos="4153"/>
        <w:tab w:val="right" w:pos="8306"/>
      </w:tabs>
      <w:snapToGrid w:val="0"/>
      <w:spacing w:line="240" w:lineRule="auto"/>
      <w:jc w:val="center"/>
    </w:pPr>
    <w:rPr>
      <w:sz w:val="18"/>
      <w:szCs w:val="18"/>
    </w:rPr>
  </w:style>
  <w:style w:type="character" w:customStyle="1" w:styleId="a5">
    <w:name w:val="页眉 字符"/>
    <w:basedOn w:val="a0"/>
    <w:link w:val="a4"/>
    <w:uiPriority w:val="99"/>
    <w:rsid w:val="0063215F"/>
    <w:rPr>
      <w:rFonts w:eastAsia="宋体"/>
      <w:sz w:val="18"/>
      <w:szCs w:val="18"/>
    </w:rPr>
  </w:style>
  <w:style w:type="paragraph" w:styleId="a6">
    <w:name w:val="footer"/>
    <w:basedOn w:val="a"/>
    <w:link w:val="a7"/>
    <w:uiPriority w:val="99"/>
    <w:unhideWhenUsed/>
    <w:rsid w:val="0063215F"/>
    <w:pPr>
      <w:tabs>
        <w:tab w:val="center" w:pos="4153"/>
        <w:tab w:val="right" w:pos="8306"/>
      </w:tabs>
      <w:snapToGrid w:val="0"/>
      <w:spacing w:line="240" w:lineRule="auto"/>
      <w:jc w:val="left"/>
    </w:pPr>
    <w:rPr>
      <w:sz w:val="18"/>
      <w:szCs w:val="18"/>
    </w:rPr>
  </w:style>
  <w:style w:type="character" w:customStyle="1" w:styleId="a7">
    <w:name w:val="页脚 字符"/>
    <w:basedOn w:val="a0"/>
    <w:link w:val="a6"/>
    <w:uiPriority w:val="99"/>
    <w:rsid w:val="0063215F"/>
    <w:rPr>
      <w:rFonts w:eastAsia="宋体"/>
      <w:sz w:val="18"/>
      <w:szCs w:val="18"/>
    </w:rPr>
  </w:style>
  <w:style w:type="character" w:styleId="a8">
    <w:name w:val="annotation reference"/>
    <w:basedOn w:val="a0"/>
    <w:uiPriority w:val="99"/>
    <w:semiHidden/>
    <w:unhideWhenUsed/>
    <w:rsid w:val="00AF586C"/>
    <w:rPr>
      <w:sz w:val="21"/>
      <w:szCs w:val="21"/>
    </w:rPr>
  </w:style>
  <w:style w:type="paragraph" w:styleId="a9">
    <w:name w:val="annotation text"/>
    <w:basedOn w:val="a"/>
    <w:link w:val="aa"/>
    <w:uiPriority w:val="99"/>
    <w:semiHidden/>
    <w:unhideWhenUsed/>
    <w:rsid w:val="00AF586C"/>
    <w:pPr>
      <w:jc w:val="left"/>
    </w:pPr>
  </w:style>
  <w:style w:type="character" w:customStyle="1" w:styleId="aa">
    <w:name w:val="批注文字 字符"/>
    <w:basedOn w:val="a0"/>
    <w:link w:val="a9"/>
    <w:uiPriority w:val="99"/>
    <w:semiHidden/>
    <w:rsid w:val="00AF586C"/>
    <w:rPr>
      <w:rFonts w:eastAsia="宋体"/>
      <w:szCs w:val="24"/>
    </w:rPr>
  </w:style>
  <w:style w:type="paragraph" w:styleId="ab">
    <w:name w:val="annotation subject"/>
    <w:basedOn w:val="a9"/>
    <w:next w:val="a9"/>
    <w:link w:val="ac"/>
    <w:uiPriority w:val="99"/>
    <w:semiHidden/>
    <w:unhideWhenUsed/>
    <w:rsid w:val="00AF586C"/>
    <w:rPr>
      <w:b/>
      <w:bCs/>
    </w:rPr>
  </w:style>
  <w:style w:type="character" w:customStyle="1" w:styleId="ac">
    <w:name w:val="批注主题 字符"/>
    <w:basedOn w:val="aa"/>
    <w:link w:val="ab"/>
    <w:uiPriority w:val="99"/>
    <w:semiHidden/>
    <w:rsid w:val="00AF586C"/>
    <w:rPr>
      <w:rFonts w:eastAsia="宋体"/>
      <w:b/>
      <w:bCs/>
      <w:szCs w:val="24"/>
    </w:rPr>
  </w:style>
  <w:style w:type="table" w:styleId="ad">
    <w:name w:val="Table Grid"/>
    <w:basedOn w:val="a1"/>
    <w:qFormat/>
    <w:rsid w:val="00A05962"/>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7F2510"/>
    <w:rPr>
      <w:rFonts w:eastAsia="宋体"/>
      <w:kern w:val="44"/>
      <w:sz w:val="24"/>
      <w:szCs w:val="24"/>
    </w:rPr>
  </w:style>
  <w:style w:type="character" w:customStyle="1" w:styleId="40">
    <w:name w:val="标题 4 字符"/>
    <w:basedOn w:val="a0"/>
    <w:link w:val="4"/>
    <w:uiPriority w:val="9"/>
    <w:rsid w:val="004F62EE"/>
    <w:rPr>
      <w:rFonts w:asciiTheme="majorHAnsi" w:eastAsiaTheme="majorEastAsia" w:hAnsiTheme="majorHAnsi" w:cstheme="majorBidi"/>
      <w:b/>
      <w:bCs/>
      <w:sz w:val="28"/>
      <w:szCs w:val="28"/>
    </w:rPr>
  </w:style>
  <w:style w:type="character" w:customStyle="1" w:styleId="20">
    <w:name w:val="标题 2 字符"/>
    <w:basedOn w:val="a0"/>
    <w:link w:val="2"/>
    <w:uiPriority w:val="9"/>
    <w:rsid w:val="000F7E8B"/>
    <w:rPr>
      <w:rFonts w:asciiTheme="majorHAnsi" w:eastAsiaTheme="majorEastAsia" w:hAnsiTheme="majorHAnsi" w:cstheme="majorBidi"/>
      <w:b/>
      <w:bCs/>
      <w:sz w:val="32"/>
      <w:szCs w:val="32"/>
    </w:rPr>
  </w:style>
  <w:style w:type="character" w:customStyle="1" w:styleId="30">
    <w:name w:val="标题 3 字符"/>
    <w:basedOn w:val="a0"/>
    <w:link w:val="3"/>
    <w:uiPriority w:val="9"/>
    <w:rsid w:val="000F7E8B"/>
    <w:rPr>
      <w:rFonts w:eastAsia="宋体"/>
      <w:b/>
      <w:bCs/>
      <w:sz w:val="32"/>
      <w:szCs w:val="32"/>
    </w:rPr>
  </w:style>
  <w:style w:type="character" w:customStyle="1" w:styleId="50">
    <w:name w:val="标题 5 字符"/>
    <w:basedOn w:val="a0"/>
    <w:link w:val="5"/>
    <w:uiPriority w:val="9"/>
    <w:rsid w:val="000F7E8B"/>
    <w:rPr>
      <w:rFonts w:eastAsia="宋体"/>
      <w:b/>
      <w:bCs/>
      <w:sz w:val="28"/>
      <w:szCs w:val="28"/>
    </w:rPr>
  </w:style>
  <w:style w:type="character" w:customStyle="1" w:styleId="60">
    <w:name w:val="标题 6 字符"/>
    <w:basedOn w:val="a0"/>
    <w:link w:val="6"/>
    <w:uiPriority w:val="9"/>
    <w:rsid w:val="000F7E8B"/>
    <w:rPr>
      <w:rFonts w:asciiTheme="majorHAnsi" w:eastAsiaTheme="majorEastAsia" w:hAnsiTheme="majorHAnsi" w:cstheme="majorBidi"/>
      <w:b/>
      <w:bCs/>
      <w:sz w:val="24"/>
      <w:szCs w:val="24"/>
    </w:rPr>
  </w:style>
  <w:style w:type="character" w:styleId="ae">
    <w:name w:val="Hyperlink"/>
    <w:basedOn w:val="a0"/>
    <w:uiPriority w:val="99"/>
    <w:unhideWhenUsed/>
    <w:rsid w:val="00AF3B28"/>
    <w:rPr>
      <w:color w:val="0563C1" w:themeColor="hyperlink"/>
      <w:u w:val="single"/>
    </w:rPr>
  </w:style>
  <w:style w:type="character" w:styleId="af">
    <w:name w:val="Unresolved Mention"/>
    <w:basedOn w:val="a0"/>
    <w:uiPriority w:val="99"/>
    <w:semiHidden/>
    <w:unhideWhenUsed/>
    <w:rsid w:val="00AF3B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7623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10" Type="http://schemas.openxmlformats.org/officeDocument/2006/relationships/image" Target="media/image3.emf"/><Relationship Id="rId19" Type="http://schemas.openxmlformats.org/officeDocument/2006/relationships/oleObject" Target="embeddings/oleObject5.bin"/><Relationship Id="rId31" Type="http://schemas.openxmlformats.org/officeDocument/2006/relationships/oleObject" Target="embeddings/oleObject10.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7141F8-6052-404C-8082-2DE257D79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10</Pages>
  <Words>3899</Words>
  <Characters>22229</Characters>
  <Application>Microsoft Office Word</Application>
  <DocSecurity>0</DocSecurity>
  <Lines>185</Lines>
  <Paragraphs>52</Paragraphs>
  <ScaleCrop>false</ScaleCrop>
  <Company/>
  <LinksUpToDate>false</LinksUpToDate>
  <CharactersWithSpaces>26076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 旭洋</dc:creator>
  <cp:keywords/>
  <dc:description/>
  <cp:lastModifiedBy>旭洋 王</cp:lastModifiedBy>
  <cp:revision>78</cp:revision>
  <dcterms:created xsi:type="dcterms:W3CDTF">2023-09-13T16:34:00Z</dcterms:created>
  <dcterms:modified xsi:type="dcterms:W3CDTF">2023-09-14T10:39:00Z</dcterms:modified>
</cp:coreProperties>
</file>